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2BD9A" w14:textId="7135FF5B" w:rsidR="00027D33" w:rsidRPr="00027D33" w:rsidRDefault="00027D33" w:rsidP="00027D33">
      <w:pPr>
        <w:jc w:val="both"/>
        <w:rPr>
          <w:rFonts w:ascii="Times New Roman" w:hAnsi="Times New Roman" w:cs="Times New Roman"/>
          <w:lang w:val="fr-FR"/>
        </w:rPr>
      </w:pPr>
      <w:r w:rsidRPr="00027D33">
        <w:rPr>
          <w:rFonts w:ascii="Times New Roman" w:hAnsi="Times New Roman" w:cs="Times New Roman"/>
          <w:b/>
          <w:bCs/>
          <w:lang w:val="fr-FR"/>
        </w:rPr>
        <w:t>Références bibliographiques</w:t>
      </w:r>
      <w:r w:rsidRPr="00027D33">
        <w:rPr>
          <w:rFonts w:ascii="Times New Roman" w:hAnsi="Times New Roman" w:cs="Times New Roman"/>
          <w:lang w:val="fr-FR"/>
        </w:rPr>
        <w:t xml:space="preserve">. </w:t>
      </w:r>
    </w:p>
    <w:p w14:paraId="47F08DF1" w14:textId="77777777" w:rsidR="00027D33" w:rsidRPr="00027D33" w:rsidRDefault="00027D33" w:rsidP="00027D33">
      <w:pPr>
        <w:jc w:val="both"/>
        <w:rPr>
          <w:rFonts w:ascii="Times New Roman" w:hAnsi="Times New Roman" w:cs="Times New Roman"/>
          <w:lang w:val="fr-FR"/>
        </w:rPr>
      </w:pPr>
      <w:r w:rsidRPr="00027D33">
        <w:rPr>
          <w:rFonts w:ascii="Times New Roman" w:hAnsi="Times New Roman" w:cs="Times New Roman"/>
          <w:i/>
          <w:iCs/>
          <w:lang w:val="fr-FR"/>
        </w:rPr>
        <w:t>Implications Philosophiques</w:t>
      </w:r>
      <w:r w:rsidRPr="00027D33">
        <w:rPr>
          <w:rFonts w:ascii="Times New Roman" w:hAnsi="Times New Roman" w:cs="Times New Roman"/>
          <w:lang w:val="fr-FR"/>
        </w:rPr>
        <w:t xml:space="preserve"> applique une politique de tolérance vis-à-vis de styles différents de citations, pourvu qu’ils soient cohérents. En cela, nous suivons la norme ISO 690, dont les détails peuvent être trouvés en suivant ce lien : </w:t>
      </w:r>
      <w:hyperlink r:id="rId5" w:history="1">
        <w:r w:rsidRPr="00027D33">
          <w:rPr>
            <w:rFonts w:ascii="Times New Roman" w:hAnsi="Times New Roman" w:cs="Times New Roman"/>
            <w:color w:val="0563C1" w:themeColor="hyperlink"/>
            <w:u w:val="single"/>
            <w:lang w:val="fr-FR"/>
          </w:rPr>
          <w:t>https://fr.wikipedia.org/wiki/ISO_690</w:t>
        </w:r>
      </w:hyperlink>
      <w:r w:rsidRPr="00027D33">
        <w:rPr>
          <w:rFonts w:ascii="Times New Roman" w:hAnsi="Times New Roman" w:cs="Times New Roman"/>
          <w:lang w:val="fr-FR"/>
        </w:rPr>
        <w:t xml:space="preserve"> </w:t>
      </w:r>
    </w:p>
    <w:p w14:paraId="72823DF3" w14:textId="77777777" w:rsidR="00027D33" w:rsidRPr="00027D33" w:rsidRDefault="00027D33" w:rsidP="00027D33">
      <w:pPr>
        <w:jc w:val="both"/>
        <w:rPr>
          <w:rFonts w:ascii="Times New Roman" w:hAnsi="Times New Roman" w:cs="Times New Roman"/>
          <w:lang w:val="fr-FR"/>
        </w:rPr>
      </w:pPr>
      <w:r w:rsidRPr="00027D33">
        <w:rPr>
          <w:rFonts w:ascii="Times New Roman" w:hAnsi="Times New Roman" w:cs="Times New Roman"/>
          <w:lang w:val="fr-FR"/>
        </w:rPr>
        <w:t xml:space="preserve">Cette norme n’impose pas un ordre ou une mise en forme aux citations, mais exige la présence systématique de certaines informations. La norme propose néanmoins un « ordre » habituel, qui n’est pas contraignant : </w:t>
      </w:r>
    </w:p>
    <w:p w14:paraId="098F8698" w14:textId="77777777" w:rsidR="00027D33" w:rsidRPr="00027D33" w:rsidRDefault="00027D33" w:rsidP="00027D33">
      <w:pPr>
        <w:numPr>
          <w:ilvl w:val="0"/>
          <w:numId w:val="1"/>
        </w:numPr>
        <w:jc w:val="both"/>
        <w:rPr>
          <w:rFonts w:ascii="Times New Roman" w:hAnsi="Times New Roman" w:cs="Times New Roman"/>
          <w:lang w:val="fr-FR"/>
        </w:rPr>
      </w:pPr>
      <w:r w:rsidRPr="00027D33">
        <w:rPr>
          <w:rFonts w:ascii="Times New Roman" w:hAnsi="Times New Roman" w:cs="Times New Roman"/>
          <w:lang w:val="fr-FR"/>
        </w:rPr>
        <w:t>Nom(s) du/des créateur(s) ;</w:t>
      </w:r>
    </w:p>
    <w:p w14:paraId="622B3DAC" w14:textId="77777777" w:rsidR="00027D33" w:rsidRPr="00027D33" w:rsidRDefault="00027D33" w:rsidP="00027D33">
      <w:pPr>
        <w:numPr>
          <w:ilvl w:val="0"/>
          <w:numId w:val="1"/>
        </w:numPr>
        <w:jc w:val="both"/>
        <w:rPr>
          <w:rFonts w:ascii="Times New Roman" w:hAnsi="Times New Roman" w:cs="Times New Roman"/>
          <w:lang w:val="fr-FR"/>
        </w:rPr>
      </w:pPr>
      <w:r w:rsidRPr="00027D33">
        <w:rPr>
          <w:rFonts w:ascii="Times New Roman" w:hAnsi="Times New Roman" w:cs="Times New Roman"/>
          <w:lang w:val="fr-FR"/>
        </w:rPr>
        <w:t>Titre ;</w:t>
      </w:r>
    </w:p>
    <w:p w14:paraId="2FE9E220" w14:textId="77777777" w:rsidR="00027D33" w:rsidRPr="00027D33" w:rsidRDefault="00027D33" w:rsidP="00027D33">
      <w:pPr>
        <w:numPr>
          <w:ilvl w:val="0"/>
          <w:numId w:val="1"/>
        </w:numPr>
        <w:jc w:val="both"/>
        <w:rPr>
          <w:rFonts w:ascii="Times New Roman" w:hAnsi="Times New Roman" w:cs="Times New Roman"/>
          <w:lang w:val="fr-FR"/>
        </w:rPr>
      </w:pPr>
      <w:r w:rsidRPr="00027D33">
        <w:rPr>
          <w:rFonts w:ascii="Times New Roman" w:hAnsi="Times New Roman" w:cs="Times New Roman"/>
          <w:lang w:val="fr-FR"/>
        </w:rPr>
        <w:t>Indication de support, si nécessaire ;</w:t>
      </w:r>
    </w:p>
    <w:p w14:paraId="3A94BC05" w14:textId="77777777" w:rsidR="00027D33" w:rsidRPr="00027D33" w:rsidRDefault="00027D33" w:rsidP="00027D33">
      <w:pPr>
        <w:numPr>
          <w:ilvl w:val="0"/>
          <w:numId w:val="1"/>
        </w:numPr>
        <w:jc w:val="both"/>
        <w:rPr>
          <w:rFonts w:ascii="Times New Roman" w:hAnsi="Times New Roman" w:cs="Times New Roman"/>
          <w:lang w:val="fr-FR"/>
        </w:rPr>
      </w:pPr>
      <w:r w:rsidRPr="00027D33">
        <w:rPr>
          <w:rFonts w:ascii="Times New Roman" w:hAnsi="Times New Roman" w:cs="Times New Roman"/>
          <w:lang w:val="fr-FR"/>
        </w:rPr>
        <w:t>Édition ;</w:t>
      </w:r>
    </w:p>
    <w:p w14:paraId="76FDCFD9" w14:textId="77777777" w:rsidR="00027D33" w:rsidRPr="00027D33" w:rsidRDefault="00027D33" w:rsidP="00027D33">
      <w:pPr>
        <w:numPr>
          <w:ilvl w:val="0"/>
          <w:numId w:val="1"/>
        </w:numPr>
        <w:jc w:val="both"/>
        <w:rPr>
          <w:rFonts w:ascii="Times New Roman" w:hAnsi="Times New Roman" w:cs="Times New Roman"/>
          <w:lang w:val="fr-FR"/>
        </w:rPr>
      </w:pPr>
      <w:r w:rsidRPr="00027D33">
        <w:rPr>
          <w:rFonts w:ascii="Times New Roman" w:hAnsi="Times New Roman" w:cs="Times New Roman"/>
          <w:lang w:val="fr-FR"/>
        </w:rPr>
        <w:t>Lieu et éditeur ;</w:t>
      </w:r>
    </w:p>
    <w:p w14:paraId="021BB557" w14:textId="77777777" w:rsidR="00027D33" w:rsidRPr="00027D33" w:rsidRDefault="00027D33" w:rsidP="00027D33">
      <w:pPr>
        <w:numPr>
          <w:ilvl w:val="0"/>
          <w:numId w:val="1"/>
        </w:numPr>
        <w:jc w:val="both"/>
        <w:rPr>
          <w:rFonts w:ascii="Times New Roman" w:hAnsi="Times New Roman" w:cs="Times New Roman"/>
          <w:lang w:val="fr-FR"/>
        </w:rPr>
      </w:pPr>
      <w:r w:rsidRPr="00027D33">
        <w:rPr>
          <w:rFonts w:ascii="Times New Roman" w:hAnsi="Times New Roman" w:cs="Times New Roman"/>
          <w:lang w:val="fr-FR"/>
        </w:rPr>
        <w:t>Date (peut être déplacée après le nom du créateur si la méthode de citation « auteur-date » est utilisée) ;</w:t>
      </w:r>
    </w:p>
    <w:p w14:paraId="7C0887AB" w14:textId="77777777" w:rsidR="00027D33" w:rsidRPr="00027D33" w:rsidRDefault="00027D33" w:rsidP="00027D33">
      <w:pPr>
        <w:numPr>
          <w:ilvl w:val="0"/>
          <w:numId w:val="1"/>
        </w:numPr>
        <w:jc w:val="both"/>
        <w:rPr>
          <w:rFonts w:ascii="Times New Roman" w:hAnsi="Times New Roman" w:cs="Times New Roman"/>
          <w:lang w:val="fr-FR"/>
        </w:rPr>
      </w:pPr>
      <w:r w:rsidRPr="00027D33">
        <w:rPr>
          <w:rFonts w:ascii="Times New Roman" w:hAnsi="Times New Roman" w:cs="Times New Roman"/>
          <w:lang w:val="fr-FR"/>
        </w:rPr>
        <w:t>Titre de publication en série, s'il s'applique ;</w:t>
      </w:r>
    </w:p>
    <w:p w14:paraId="6E49ACBF" w14:textId="77777777" w:rsidR="00027D33" w:rsidRPr="00027D33" w:rsidRDefault="00027D33" w:rsidP="00027D33">
      <w:pPr>
        <w:numPr>
          <w:ilvl w:val="0"/>
          <w:numId w:val="1"/>
        </w:numPr>
        <w:jc w:val="both"/>
        <w:rPr>
          <w:rFonts w:ascii="Times New Roman" w:hAnsi="Times New Roman" w:cs="Times New Roman"/>
          <w:lang w:val="fr-FR"/>
        </w:rPr>
      </w:pPr>
      <w:r w:rsidRPr="00027D33">
        <w:rPr>
          <w:rFonts w:ascii="Times New Roman" w:hAnsi="Times New Roman" w:cs="Times New Roman"/>
          <w:lang w:val="fr-FR"/>
        </w:rPr>
        <w:t>Numérotation dans la ressource ;</w:t>
      </w:r>
    </w:p>
    <w:p w14:paraId="1B751573" w14:textId="77777777" w:rsidR="00027D33" w:rsidRPr="00027D33" w:rsidRDefault="00027D33" w:rsidP="00027D33">
      <w:pPr>
        <w:numPr>
          <w:ilvl w:val="0"/>
          <w:numId w:val="1"/>
        </w:numPr>
        <w:jc w:val="both"/>
        <w:rPr>
          <w:rFonts w:ascii="Times New Roman" w:hAnsi="Times New Roman" w:cs="Times New Roman"/>
          <w:lang w:val="fr-FR"/>
        </w:rPr>
      </w:pPr>
      <w:r w:rsidRPr="00027D33">
        <w:rPr>
          <w:rFonts w:ascii="Times New Roman" w:hAnsi="Times New Roman" w:cs="Times New Roman"/>
          <w:lang w:val="fr-FR"/>
        </w:rPr>
        <w:t>Numéro normalisé, s'il s'applique (ISBN, ISSN, DOI, etc.) ;</w:t>
      </w:r>
    </w:p>
    <w:p w14:paraId="75C48C34" w14:textId="77777777" w:rsidR="00027D33" w:rsidRPr="00027D33" w:rsidRDefault="00027D33" w:rsidP="00027D33">
      <w:pPr>
        <w:numPr>
          <w:ilvl w:val="0"/>
          <w:numId w:val="1"/>
        </w:numPr>
        <w:jc w:val="both"/>
        <w:rPr>
          <w:rFonts w:ascii="Times New Roman" w:hAnsi="Times New Roman" w:cs="Times New Roman"/>
          <w:lang w:val="fr-FR"/>
        </w:rPr>
      </w:pPr>
      <w:r w:rsidRPr="00027D33">
        <w:rPr>
          <w:rFonts w:ascii="Times New Roman" w:hAnsi="Times New Roman" w:cs="Times New Roman"/>
          <w:lang w:val="fr-FR"/>
        </w:rPr>
        <w:t>Disponibilité, accès ou information relatives à la localisation ;</w:t>
      </w:r>
    </w:p>
    <w:p w14:paraId="1043A646" w14:textId="77777777" w:rsidR="00027D33" w:rsidRPr="00027D33" w:rsidRDefault="00027D33" w:rsidP="00027D33">
      <w:pPr>
        <w:numPr>
          <w:ilvl w:val="0"/>
          <w:numId w:val="1"/>
        </w:numPr>
        <w:jc w:val="both"/>
        <w:rPr>
          <w:rFonts w:ascii="Times New Roman" w:hAnsi="Times New Roman" w:cs="Times New Roman"/>
          <w:lang w:val="fr-FR"/>
        </w:rPr>
      </w:pPr>
      <w:r w:rsidRPr="00027D33">
        <w:rPr>
          <w:rFonts w:ascii="Times New Roman" w:hAnsi="Times New Roman" w:cs="Times New Roman"/>
          <w:lang w:val="fr-FR"/>
        </w:rPr>
        <w:t>Informations générales complémentaires</w:t>
      </w:r>
    </w:p>
    <w:p w14:paraId="0E4E76D1" w14:textId="77777777" w:rsidR="00027D33" w:rsidRPr="00027D33" w:rsidRDefault="00027D33" w:rsidP="00027D33">
      <w:pPr>
        <w:jc w:val="both"/>
        <w:rPr>
          <w:rFonts w:ascii="Times New Roman" w:hAnsi="Times New Roman" w:cs="Times New Roman"/>
          <w:lang w:val="fr-FR"/>
        </w:rPr>
      </w:pPr>
      <w:r w:rsidRPr="00027D33">
        <w:rPr>
          <w:rFonts w:ascii="Times New Roman" w:hAnsi="Times New Roman" w:cs="Times New Roman"/>
          <w:i/>
          <w:iCs/>
          <w:lang w:val="fr-FR"/>
        </w:rPr>
        <w:t>Implications Philosophiques</w:t>
      </w:r>
      <w:r w:rsidRPr="00027D33">
        <w:rPr>
          <w:rFonts w:ascii="Times New Roman" w:hAnsi="Times New Roman" w:cs="Times New Roman"/>
          <w:lang w:val="fr-FR"/>
        </w:rPr>
        <w:t xml:space="preserve"> étant une revue de philosophie, nous recommandons </w:t>
      </w:r>
      <w:r w:rsidRPr="00027D33">
        <w:rPr>
          <w:rFonts w:ascii="Times New Roman" w:hAnsi="Times New Roman" w:cs="Times New Roman"/>
          <w:i/>
          <w:iCs/>
          <w:lang w:val="fr-FR"/>
        </w:rPr>
        <w:t>a priori</w:t>
      </w:r>
      <w:r w:rsidRPr="00027D33">
        <w:rPr>
          <w:rFonts w:ascii="Times New Roman" w:hAnsi="Times New Roman" w:cs="Times New Roman"/>
          <w:lang w:val="fr-FR"/>
        </w:rPr>
        <w:t xml:space="preserve"> de suivre </w:t>
      </w:r>
      <w:r w:rsidRPr="00027D33">
        <w:rPr>
          <w:rFonts w:ascii="Times New Roman" w:hAnsi="Times New Roman" w:cs="Times New Roman"/>
          <w:b/>
          <w:bCs/>
          <w:lang w:val="fr-FR"/>
        </w:rPr>
        <w:t>l’usage des « notes courantes »</w:t>
      </w:r>
      <w:r w:rsidRPr="00027D33">
        <w:rPr>
          <w:rFonts w:ascii="Times New Roman" w:hAnsi="Times New Roman" w:cs="Times New Roman"/>
          <w:lang w:val="fr-FR"/>
        </w:rPr>
        <w:t xml:space="preserve">. Selon la page Wikipédia de la norme ISO 690, il s’agit de l’usage suivant : </w:t>
      </w:r>
    </w:p>
    <w:p w14:paraId="7330E9EB" w14:textId="77777777" w:rsidR="00027D33" w:rsidRPr="00027D33" w:rsidRDefault="00027D33" w:rsidP="00027D33">
      <w:pPr>
        <w:jc w:val="both"/>
        <w:rPr>
          <w:rFonts w:ascii="Times New Roman" w:hAnsi="Times New Roman" w:cs="Times New Roman"/>
          <w:lang w:val="fr-FR"/>
        </w:rPr>
      </w:pPr>
      <w:r w:rsidRPr="00027D33">
        <w:rPr>
          <w:rFonts w:ascii="Times New Roman" w:hAnsi="Times New Roman" w:cs="Times New Roman"/>
          <w:lang w:val="fr-FR"/>
        </w:rPr>
        <w:t>« Les citations sont faites en indiquant entre parenthèses, entre crochets ou en exposant des numéros renvoyant des notes numérotées en fonction de leur ordre d'apparition dans le texte. Ces notes contiennent des références aux ressources citées. Une même note peut contenir des références à plusieurs ressources. En cas de citation ultérieure d'une ressource citée plus haut dans le texte, une nouvelle note sera créée, avec un nouveau numéro. </w:t>
      </w:r>
    </w:p>
    <w:p w14:paraId="368ACCD7" w14:textId="77777777" w:rsidR="00027D33" w:rsidRPr="00027D33" w:rsidRDefault="00027D33" w:rsidP="00027D33">
      <w:pPr>
        <w:jc w:val="both"/>
        <w:rPr>
          <w:rFonts w:ascii="Times New Roman" w:hAnsi="Times New Roman" w:cs="Times New Roman"/>
          <w:lang w:val="fr-FR"/>
        </w:rPr>
      </w:pPr>
      <w:r w:rsidRPr="00027D33">
        <w:rPr>
          <w:rFonts w:ascii="Times New Roman" w:hAnsi="Times New Roman" w:cs="Times New Roman"/>
          <w:lang w:val="fr-FR"/>
        </w:rPr>
        <w:t>Les références complètes des ressources citées sont présentées dans les notes. Si une note renvoie à une ressource citée dans une note précédente, elle peut soit répéter la référence intégrale, soit donner le nom de l'auteur et la référence de la note précédente, en précisant si nécessaire la pagination. »</w:t>
      </w:r>
    </w:p>
    <w:p w14:paraId="05E12050" w14:textId="77777777" w:rsidR="00027D33" w:rsidRPr="00027D33" w:rsidRDefault="00027D33" w:rsidP="00027D33">
      <w:pPr>
        <w:jc w:val="both"/>
        <w:rPr>
          <w:rFonts w:ascii="Times New Roman" w:hAnsi="Times New Roman" w:cs="Times New Roman"/>
          <w:lang w:val="fr-FR"/>
        </w:rPr>
      </w:pPr>
      <w:r w:rsidRPr="00027D33">
        <w:rPr>
          <w:rFonts w:ascii="Times New Roman" w:hAnsi="Times New Roman" w:cs="Times New Roman"/>
          <w:lang w:val="fr-FR"/>
        </w:rPr>
        <w:t>S’il est fait usage de ce système, la bibliographie de fin d’article n’est pas obligatoire, mais seulement fortement recommandée.</w:t>
      </w:r>
    </w:p>
    <w:p w14:paraId="28A14620" w14:textId="77777777" w:rsidR="00027D33" w:rsidRPr="00027D33" w:rsidRDefault="00027D33" w:rsidP="00027D33">
      <w:pPr>
        <w:jc w:val="both"/>
        <w:rPr>
          <w:rFonts w:ascii="Times New Roman" w:hAnsi="Times New Roman" w:cs="Times New Roman"/>
          <w:lang w:val="fr-FR"/>
        </w:rPr>
      </w:pPr>
      <w:r w:rsidRPr="00027D33">
        <w:rPr>
          <w:rFonts w:ascii="Times New Roman" w:hAnsi="Times New Roman" w:cs="Times New Roman"/>
          <w:lang w:val="fr-FR"/>
        </w:rPr>
        <w:t>Toutefois, le système dit de « Harvard » est aussi envisageable, ex : (Smith, 1776). Il faut toutefois nécessairement compléter l’article par une bibliographie de fin dans ce cas.</w:t>
      </w:r>
    </w:p>
    <w:p w14:paraId="4E0C01C8" w14:textId="77777777" w:rsidR="00027D33" w:rsidRPr="00027D33" w:rsidRDefault="00027D33" w:rsidP="00027D33">
      <w:pPr>
        <w:jc w:val="both"/>
        <w:rPr>
          <w:rFonts w:ascii="Times New Roman" w:hAnsi="Times New Roman" w:cs="Times New Roman"/>
          <w:lang w:val="fr-FR"/>
        </w:rPr>
      </w:pPr>
      <w:r w:rsidRPr="00027D33">
        <w:rPr>
          <w:rFonts w:ascii="Times New Roman" w:hAnsi="Times New Roman" w:cs="Times New Roman"/>
          <w:lang w:val="fr-FR"/>
        </w:rPr>
        <w:t xml:space="preserve">Voici des modèles (indicatifs) de citation : </w:t>
      </w:r>
    </w:p>
    <w:p w14:paraId="3DAD2C6C" w14:textId="77777777" w:rsidR="00027D33" w:rsidRPr="00027D33" w:rsidRDefault="00027D33" w:rsidP="00027D33">
      <w:pPr>
        <w:ind w:left="567"/>
        <w:jc w:val="both"/>
        <w:rPr>
          <w:rFonts w:ascii="Times New Roman" w:hAnsi="Times New Roman" w:cs="Times New Roman"/>
          <w:lang w:val="fr-FR"/>
        </w:rPr>
      </w:pPr>
      <w:r w:rsidRPr="00027D33">
        <w:rPr>
          <w:rFonts w:ascii="Times New Roman" w:hAnsi="Times New Roman" w:cs="Times New Roman"/>
          <w:lang w:val="fr-FR"/>
        </w:rPr>
        <w:t>Prénom Nom, Titre de l’ouvrage ou de la revue, lieu d’édition, éditeur, « collection », date d’édition/le cas échéant le numéro de la revue.</w:t>
      </w:r>
    </w:p>
    <w:p w14:paraId="378E121D" w14:textId="77777777" w:rsidR="00027D33" w:rsidRPr="00027D33" w:rsidRDefault="00027D33" w:rsidP="00027D33">
      <w:pPr>
        <w:ind w:left="567"/>
        <w:jc w:val="both"/>
        <w:rPr>
          <w:rFonts w:ascii="Times New Roman" w:hAnsi="Times New Roman" w:cs="Times New Roman"/>
          <w:lang w:val="fr-FR"/>
        </w:rPr>
      </w:pPr>
      <w:r w:rsidRPr="00027D33">
        <w:rPr>
          <w:rFonts w:ascii="Times New Roman" w:hAnsi="Times New Roman" w:cs="Times New Roman"/>
          <w:lang w:val="fr-FR"/>
        </w:rPr>
        <w:t xml:space="preserve">Si on cite une contribution à un ouvrage collectif : </w:t>
      </w:r>
    </w:p>
    <w:p w14:paraId="6059A512" w14:textId="77777777" w:rsidR="00027D33" w:rsidRPr="00027D33" w:rsidRDefault="00027D33" w:rsidP="00027D33">
      <w:pPr>
        <w:ind w:left="567"/>
        <w:jc w:val="both"/>
        <w:rPr>
          <w:rFonts w:ascii="Times New Roman" w:hAnsi="Times New Roman" w:cs="Times New Roman"/>
          <w:lang w:val="fr-FR"/>
        </w:rPr>
      </w:pPr>
      <w:r w:rsidRPr="00027D33">
        <w:rPr>
          <w:rFonts w:ascii="Times New Roman" w:hAnsi="Times New Roman" w:cs="Times New Roman"/>
          <w:lang w:val="fr-FR"/>
        </w:rPr>
        <w:lastRenderedPageBreak/>
        <w:t>Prénom Nom, « Titre de l’article », in, Prénom Nom (dir.), Titre de l’ouvrage ou de la revue, lieu d’édition, éditeur, « collection », date d’édition, p.1-10.</w:t>
      </w:r>
    </w:p>
    <w:p w14:paraId="6A1E88C4" w14:textId="77777777" w:rsidR="00027D33" w:rsidRPr="00027D33" w:rsidRDefault="00027D33" w:rsidP="00027D33">
      <w:pPr>
        <w:jc w:val="both"/>
        <w:rPr>
          <w:rFonts w:ascii="Times New Roman" w:hAnsi="Times New Roman" w:cs="Times New Roman"/>
          <w:lang w:val="fr-FR"/>
        </w:rPr>
      </w:pPr>
      <w:r w:rsidRPr="00027D33">
        <w:rPr>
          <w:rFonts w:ascii="Times New Roman" w:hAnsi="Times New Roman" w:cs="Times New Roman"/>
          <w:lang w:val="fr-FR"/>
        </w:rPr>
        <w:t xml:space="preserve">Dans les notes courantes, on recommande d’utiliser le système Prénom NOM : </w:t>
      </w:r>
    </w:p>
    <w:p w14:paraId="3071B041" w14:textId="77777777" w:rsidR="00027D33" w:rsidRPr="00027D33" w:rsidRDefault="00027D33" w:rsidP="00027D33">
      <w:pPr>
        <w:jc w:val="both"/>
        <w:rPr>
          <w:rFonts w:ascii="Times New Roman" w:hAnsi="Times New Roman" w:cs="Times New Roman"/>
          <w:lang w:val="fr-FR"/>
        </w:rPr>
      </w:pPr>
      <w:r w:rsidRPr="00027D33">
        <w:rPr>
          <w:rFonts w:ascii="Times New Roman" w:hAnsi="Times New Roman" w:cs="Times New Roman"/>
          <w:lang w:val="fr-FR"/>
        </w:rPr>
        <w:t xml:space="preserve">Jean-Fabien SPITZ, </w:t>
      </w:r>
      <w:r w:rsidRPr="00027D33">
        <w:rPr>
          <w:rFonts w:ascii="Times New Roman" w:hAnsi="Times New Roman" w:cs="Times New Roman"/>
          <w:i/>
          <w:iCs/>
          <w:lang w:val="fr-FR"/>
        </w:rPr>
        <w:t>La propriété de soi</w:t>
      </w:r>
      <w:r w:rsidRPr="00027D33">
        <w:rPr>
          <w:rFonts w:ascii="Times New Roman" w:hAnsi="Times New Roman" w:cs="Times New Roman"/>
          <w:lang w:val="fr-FR"/>
        </w:rPr>
        <w:t>, Paris, Vrin, 2018.</w:t>
      </w:r>
    </w:p>
    <w:p w14:paraId="14837A6B" w14:textId="77777777" w:rsidR="00027D33" w:rsidRPr="00027D33" w:rsidRDefault="00027D33" w:rsidP="00027D33">
      <w:pPr>
        <w:jc w:val="both"/>
        <w:rPr>
          <w:rFonts w:ascii="Times New Roman" w:hAnsi="Times New Roman" w:cs="Times New Roman"/>
          <w:lang w:val="fr-FR"/>
        </w:rPr>
      </w:pPr>
      <w:r w:rsidRPr="00027D33">
        <w:rPr>
          <w:rFonts w:ascii="Times New Roman" w:hAnsi="Times New Roman" w:cs="Times New Roman"/>
          <w:lang w:val="fr-FR"/>
        </w:rPr>
        <w:t xml:space="preserve">Dans la bibliographie finale, la liste des références peut épouser le format NOM Prénom. Par exemple (mais d’autres ordres ou ponctuations peuvent être utilisés) : </w:t>
      </w:r>
    </w:p>
    <w:p w14:paraId="12FC1551" w14:textId="77777777" w:rsidR="00027D33" w:rsidRPr="00027D33" w:rsidRDefault="00027D33" w:rsidP="00027D33">
      <w:pPr>
        <w:jc w:val="both"/>
        <w:rPr>
          <w:rFonts w:ascii="Times New Roman" w:hAnsi="Times New Roman" w:cs="Times New Roman"/>
          <w:lang w:val="fr-FR"/>
        </w:rPr>
      </w:pPr>
      <w:r w:rsidRPr="00027D33">
        <w:rPr>
          <w:rFonts w:ascii="Times New Roman" w:hAnsi="Times New Roman" w:cs="Times New Roman"/>
          <w:lang w:val="fr-FR"/>
        </w:rPr>
        <w:t xml:space="preserve">SPITZ, Jean-Fabien, « John Rawls et la question de la justice sociale », </w:t>
      </w:r>
      <w:r w:rsidRPr="00027D33">
        <w:rPr>
          <w:rFonts w:ascii="Times New Roman" w:hAnsi="Times New Roman" w:cs="Times New Roman"/>
          <w:i/>
          <w:iCs/>
          <w:lang w:val="fr-FR"/>
        </w:rPr>
        <w:t>Études</w:t>
      </w:r>
      <w:r w:rsidRPr="00027D33">
        <w:rPr>
          <w:rFonts w:ascii="Times New Roman" w:hAnsi="Times New Roman" w:cs="Times New Roman"/>
          <w:lang w:val="fr-FR"/>
        </w:rPr>
        <w:t>, 2011, vol. 414, no 1, p.</w:t>
      </w:r>
      <w:r w:rsidRPr="00027D33">
        <w:rPr>
          <w:rFonts w:ascii="Times New Roman" w:hAnsi="Times New Roman" w:cs="Times New Roman"/>
        </w:rPr>
        <w:t> </w:t>
      </w:r>
      <w:r w:rsidRPr="00027D33">
        <w:rPr>
          <w:rFonts w:ascii="Times New Roman" w:hAnsi="Times New Roman" w:cs="Times New Roman"/>
          <w:lang w:val="fr-FR"/>
        </w:rPr>
        <w:t>55-65.</w:t>
      </w:r>
    </w:p>
    <w:p w14:paraId="6BCA91F9" w14:textId="77777777" w:rsidR="00027D33" w:rsidRPr="00027D33" w:rsidRDefault="00027D33" w:rsidP="00027D33">
      <w:pPr>
        <w:jc w:val="both"/>
        <w:rPr>
          <w:rFonts w:ascii="Times New Roman" w:hAnsi="Times New Roman" w:cs="Times New Roman"/>
          <w:lang w:val="fr-FR"/>
        </w:rPr>
      </w:pPr>
      <w:r w:rsidRPr="00027D33">
        <w:rPr>
          <w:rFonts w:ascii="Times New Roman" w:hAnsi="Times New Roman" w:cs="Times New Roman"/>
          <w:lang w:val="fr-FR"/>
        </w:rPr>
        <w:t xml:space="preserve">Notes que les références en langue anglais peuvent rester complètement dans leur langue et leur ponctuation d’origine. Ex : Anne BRUNON-ERNST (ed.), “Epilogue: The Panopticon as a Contemporary Icon?”, in </w:t>
      </w:r>
      <w:r w:rsidRPr="00027D33">
        <w:rPr>
          <w:rFonts w:ascii="Times New Roman" w:hAnsi="Times New Roman" w:cs="Times New Roman"/>
          <w:i/>
          <w:iCs/>
          <w:lang w:val="fr-FR"/>
        </w:rPr>
        <w:t>Beyond Foucault, New Perspectives on Bentham’s Panopticon</w:t>
      </w:r>
      <w:r w:rsidRPr="00027D33">
        <w:rPr>
          <w:rFonts w:ascii="Times New Roman" w:hAnsi="Times New Roman" w:cs="Times New Roman"/>
          <w:lang w:val="fr-FR"/>
        </w:rPr>
        <w:t>, Aldershot: Ashgate, 2012.</w:t>
      </w:r>
    </w:p>
    <w:p w14:paraId="554EFD95" w14:textId="77777777" w:rsidR="00027D33" w:rsidRPr="00027D33" w:rsidRDefault="00027D33" w:rsidP="00027D33">
      <w:pPr>
        <w:spacing w:before="240"/>
        <w:rPr>
          <w:rFonts w:ascii="Times New Roman" w:hAnsi="Times New Roman" w:cs="Times New Roman"/>
          <w:b/>
          <w:bCs/>
          <w:lang w:val="fr-FR"/>
        </w:rPr>
      </w:pPr>
      <w:r w:rsidRPr="00027D33">
        <w:rPr>
          <w:rFonts w:ascii="Times New Roman" w:hAnsi="Times New Roman" w:cs="Times New Roman"/>
          <w:b/>
          <w:bCs/>
          <w:lang w:val="fr-FR"/>
        </w:rPr>
        <w:t>Appels de note</w:t>
      </w:r>
    </w:p>
    <w:p w14:paraId="52632E58" w14:textId="77777777" w:rsidR="00027D33" w:rsidRPr="00027D33" w:rsidRDefault="00027D33" w:rsidP="00027D33">
      <w:pPr>
        <w:spacing w:before="240"/>
        <w:rPr>
          <w:rFonts w:ascii="Times New Roman" w:hAnsi="Times New Roman" w:cs="Times New Roman"/>
          <w:lang w:val="fr-FR"/>
        </w:rPr>
      </w:pPr>
      <w:r w:rsidRPr="00027D33">
        <w:rPr>
          <w:rFonts w:ascii="Times New Roman" w:hAnsi="Times New Roman" w:cs="Times New Roman"/>
          <w:lang w:val="fr-FR"/>
        </w:rPr>
        <w:t>Si la note concerne un mot</w:t>
      </w:r>
      <w:r w:rsidRPr="00027D33">
        <w:rPr>
          <w:rFonts w:ascii="Times New Roman" w:hAnsi="Times New Roman" w:cs="Times New Roman"/>
          <w:vertAlign w:val="superscript"/>
          <w:lang w:val="fr-FR"/>
        </w:rPr>
        <w:t>1</w:t>
      </w:r>
      <w:r w:rsidRPr="00027D33">
        <w:rPr>
          <w:rFonts w:ascii="Times New Roman" w:hAnsi="Times New Roman" w:cs="Times New Roman"/>
          <w:lang w:val="fr-FR"/>
        </w:rPr>
        <w:t xml:space="preserve"> en particulier, l’appel vient après lui.</w:t>
      </w:r>
      <w:r w:rsidRPr="00027D33">
        <w:rPr>
          <w:rFonts w:ascii="Times New Roman" w:hAnsi="Times New Roman" w:cs="Times New Roman"/>
          <w:lang w:val="fr-FR"/>
        </w:rPr>
        <w:br/>
        <w:t xml:space="preserve">Si la note concerne un énoncé, l’appel vient </w:t>
      </w:r>
      <w:r w:rsidRPr="00027D33">
        <w:rPr>
          <w:rFonts w:ascii="Times New Roman" w:hAnsi="Times New Roman" w:cs="Times New Roman"/>
          <w:i/>
          <w:iCs/>
          <w:lang w:val="fr-FR"/>
        </w:rPr>
        <w:t xml:space="preserve">avant </w:t>
      </w:r>
      <w:r w:rsidRPr="00027D33">
        <w:rPr>
          <w:rFonts w:ascii="Times New Roman" w:hAnsi="Times New Roman" w:cs="Times New Roman"/>
          <w:lang w:val="fr-FR"/>
        </w:rPr>
        <w:t>le point final</w:t>
      </w:r>
      <w:r w:rsidRPr="00027D33">
        <w:rPr>
          <w:rFonts w:ascii="Times New Roman" w:hAnsi="Times New Roman" w:cs="Times New Roman"/>
          <w:vertAlign w:val="superscript"/>
          <w:lang w:val="fr-FR"/>
        </w:rPr>
        <w:t>1</w:t>
      </w:r>
      <w:r w:rsidRPr="00027D33">
        <w:rPr>
          <w:rFonts w:ascii="Times New Roman" w:hAnsi="Times New Roman" w:cs="Times New Roman"/>
          <w:lang w:val="fr-FR"/>
        </w:rPr>
        <w:t>.</w:t>
      </w:r>
      <w:r w:rsidRPr="00027D33">
        <w:rPr>
          <w:rFonts w:ascii="Times New Roman" w:hAnsi="Times New Roman" w:cs="Times New Roman"/>
          <w:lang w:val="fr-FR"/>
        </w:rPr>
        <w:br/>
        <w:t xml:space="preserve">« Placé en fin de citation, il vient </w:t>
      </w:r>
      <w:r w:rsidRPr="00027D33">
        <w:rPr>
          <w:rFonts w:ascii="Times New Roman" w:hAnsi="Times New Roman" w:cs="Times New Roman"/>
          <w:i/>
          <w:iCs/>
          <w:lang w:val="fr-FR"/>
        </w:rPr>
        <w:t xml:space="preserve">après </w:t>
      </w:r>
      <w:r w:rsidRPr="00027D33">
        <w:rPr>
          <w:rFonts w:ascii="Times New Roman" w:hAnsi="Times New Roman" w:cs="Times New Roman"/>
          <w:lang w:val="fr-FR"/>
        </w:rPr>
        <w:t>les guillemets fermants »</w:t>
      </w:r>
      <w:r w:rsidRPr="00027D33">
        <w:rPr>
          <w:rFonts w:ascii="Times New Roman" w:hAnsi="Times New Roman" w:cs="Times New Roman"/>
          <w:vertAlign w:val="superscript"/>
          <w:lang w:val="fr-FR"/>
        </w:rPr>
        <w:t>1</w:t>
      </w:r>
      <w:r w:rsidRPr="00027D33">
        <w:rPr>
          <w:rFonts w:ascii="Times New Roman" w:hAnsi="Times New Roman" w:cs="Times New Roman"/>
          <w:lang w:val="fr-FR"/>
        </w:rPr>
        <w:t>.</w:t>
      </w:r>
    </w:p>
    <w:p w14:paraId="41F5D16B" w14:textId="77777777" w:rsidR="00027D33" w:rsidRPr="00027D33" w:rsidRDefault="00027D33" w:rsidP="00027D33">
      <w:pPr>
        <w:spacing w:before="120" w:after="120" w:line="240" w:lineRule="auto"/>
        <w:ind w:left="1134" w:right="1134"/>
        <w:jc w:val="both"/>
        <w:rPr>
          <w:rFonts w:ascii="Times New Roman" w:eastAsia="MS Mincho" w:hAnsi="Times New Roman" w:cs="Times New Roman"/>
          <w:szCs w:val="18"/>
          <w:lang w:val="fr-FR" w:eastAsia="fr-FR"/>
        </w:rPr>
      </w:pPr>
      <w:r w:rsidRPr="00027D33">
        <w:rPr>
          <w:rFonts w:ascii="Times New Roman" w:eastAsia="MS Mincho" w:hAnsi="Times New Roman" w:cs="Times New Roman"/>
          <w:szCs w:val="18"/>
          <w:lang w:val="fr-FR" w:eastAsia="fr-FR"/>
        </w:rPr>
        <w:t xml:space="preserve">Placé en fin de citation détachée en exergue et sans guillemets, il vient </w:t>
      </w:r>
      <w:r w:rsidRPr="00027D33">
        <w:rPr>
          <w:rFonts w:ascii="Times New Roman" w:eastAsia="MS Mincho" w:hAnsi="Times New Roman" w:cs="Times New Roman"/>
          <w:i/>
          <w:iCs/>
          <w:szCs w:val="18"/>
          <w:lang w:val="fr-FR" w:eastAsia="fr-FR"/>
        </w:rPr>
        <w:t xml:space="preserve">après </w:t>
      </w:r>
      <w:r w:rsidRPr="00027D33">
        <w:rPr>
          <w:rFonts w:ascii="Times New Roman" w:eastAsia="MS Mincho" w:hAnsi="Times New Roman" w:cs="Times New Roman"/>
          <w:szCs w:val="18"/>
          <w:lang w:val="fr-FR" w:eastAsia="fr-FR"/>
        </w:rPr>
        <w:t>le point final.</w:t>
      </w:r>
      <w:r w:rsidRPr="00027D33">
        <w:rPr>
          <w:rFonts w:ascii="Times New Roman" w:eastAsia="MS Mincho" w:hAnsi="Times New Roman" w:cs="Times New Roman"/>
          <w:szCs w:val="18"/>
          <w:vertAlign w:val="superscript"/>
          <w:lang w:val="fr-FR" w:eastAsia="fr-FR"/>
        </w:rPr>
        <w:t>1</w:t>
      </w:r>
    </w:p>
    <w:p w14:paraId="0E6FBB7C" w14:textId="77777777" w:rsidR="00027D33" w:rsidRPr="00027D33" w:rsidRDefault="00027D33" w:rsidP="00027D33">
      <w:pPr>
        <w:jc w:val="both"/>
        <w:rPr>
          <w:rFonts w:ascii="Times New Roman" w:hAnsi="Times New Roman" w:cs="Times New Roman"/>
          <w:b/>
          <w:bCs/>
          <w:lang w:val="fr-FR"/>
        </w:rPr>
      </w:pPr>
      <w:r w:rsidRPr="00027D33">
        <w:rPr>
          <w:rFonts w:ascii="Times New Roman" w:hAnsi="Times New Roman" w:cs="Times New Roman"/>
          <w:b/>
          <w:bCs/>
          <w:lang w:val="fr-FR"/>
        </w:rPr>
        <w:t>Citations</w:t>
      </w:r>
    </w:p>
    <w:p w14:paraId="6F782DB4" w14:textId="77777777" w:rsidR="00027D33" w:rsidRPr="00027D33" w:rsidRDefault="00027D33" w:rsidP="00027D33">
      <w:pPr>
        <w:jc w:val="both"/>
        <w:rPr>
          <w:rFonts w:ascii="Times New Roman" w:hAnsi="Times New Roman" w:cs="Times New Roman"/>
          <w:lang w:val="fr-FR"/>
        </w:rPr>
      </w:pPr>
      <w:r w:rsidRPr="00027D33">
        <w:rPr>
          <w:rFonts w:ascii="Times New Roman" w:hAnsi="Times New Roman" w:cs="Times New Roman"/>
          <w:lang w:val="fr-FR"/>
        </w:rPr>
        <w:t>Les citations doivent être saisies en caractères romains, et non en italique.</w:t>
      </w:r>
    </w:p>
    <w:p w14:paraId="707E524A" w14:textId="77777777" w:rsidR="00027D33" w:rsidRPr="00027D33" w:rsidRDefault="00027D33" w:rsidP="00027D33">
      <w:pPr>
        <w:jc w:val="both"/>
        <w:rPr>
          <w:rFonts w:ascii="Times New Roman" w:hAnsi="Times New Roman" w:cs="Times New Roman"/>
          <w:lang w:val="fr-FR"/>
        </w:rPr>
      </w:pPr>
      <w:r w:rsidRPr="00027D33">
        <w:rPr>
          <w:rFonts w:ascii="Times New Roman" w:hAnsi="Times New Roman" w:cs="Times New Roman"/>
          <w:lang w:val="fr-FR"/>
        </w:rPr>
        <w:t xml:space="preserve">Elles sont systématiquement encadrées par des guillemets français « x ». </w:t>
      </w:r>
    </w:p>
    <w:p w14:paraId="3927E37C" w14:textId="77777777" w:rsidR="00027D33" w:rsidRPr="00027D33" w:rsidRDefault="00027D33" w:rsidP="00027D33">
      <w:pPr>
        <w:jc w:val="both"/>
        <w:rPr>
          <w:rFonts w:ascii="Times New Roman" w:hAnsi="Times New Roman" w:cs="Times New Roman"/>
          <w:lang w:val="fr-FR"/>
        </w:rPr>
      </w:pPr>
      <w:r w:rsidRPr="00027D33">
        <w:rPr>
          <w:rFonts w:ascii="Times New Roman" w:hAnsi="Times New Roman" w:cs="Times New Roman"/>
          <w:lang w:val="fr-FR"/>
        </w:rPr>
        <w:t xml:space="preserve">Les guillemets anglais sont à réserver, dans les articles rédigés en français, aux citations à l’intérieur des citations. </w:t>
      </w:r>
    </w:p>
    <w:p w14:paraId="4A4ED69A" w14:textId="77777777" w:rsidR="00027D33" w:rsidRPr="00027D33" w:rsidRDefault="00027D33" w:rsidP="00027D33">
      <w:pPr>
        <w:jc w:val="both"/>
        <w:rPr>
          <w:rFonts w:ascii="Times New Roman" w:hAnsi="Times New Roman" w:cs="Times New Roman"/>
          <w:lang w:val="fr-FR"/>
        </w:rPr>
      </w:pPr>
      <w:r w:rsidRPr="00027D33">
        <w:rPr>
          <w:rFonts w:ascii="Times New Roman" w:hAnsi="Times New Roman" w:cs="Times New Roman"/>
          <w:lang w:val="fr-FR"/>
        </w:rPr>
        <w:t>Dans ce cas, il n’y a pas d’espace après les guillemets ouvrants (“) ni avant les guillemets fermants (”).</w:t>
      </w:r>
    </w:p>
    <w:p w14:paraId="4D8BA185" w14:textId="77777777" w:rsidR="00027D33" w:rsidRPr="00027D33" w:rsidRDefault="00027D33" w:rsidP="00027D33">
      <w:pPr>
        <w:jc w:val="both"/>
        <w:rPr>
          <w:rFonts w:ascii="Times New Roman" w:hAnsi="Times New Roman" w:cs="Times New Roman"/>
          <w:lang w:val="fr-FR"/>
        </w:rPr>
      </w:pPr>
      <w:r w:rsidRPr="00027D33">
        <w:rPr>
          <w:rFonts w:ascii="Times New Roman" w:hAnsi="Times New Roman" w:cs="Times New Roman"/>
          <w:lang w:val="fr-FR"/>
        </w:rPr>
        <w:t xml:space="preserve">S’il y a une citation étrangère, l’usage est d’appliquer le code typographique du pays d’origine. </w:t>
      </w:r>
    </w:p>
    <w:p w14:paraId="00C0416A" w14:textId="77777777" w:rsidR="00027D33" w:rsidRPr="00027D33" w:rsidRDefault="00027D33" w:rsidP="00027D33">
      <w:pPr>
        <w:jc w:val="both"/>
        <w:rPr>
          <w:rFonts w:ascii="Times New Roman" w:hAnsi="Times New Roman" w:cs="Times New Roman"/>
          <w:lang w:val="fr-FR"/>
        </w:rPr>
      </w:pPr>
      <w:r w:rsidRPr="00027D33">
        <w:rPr>
          <w:rFonts w:ascii="Times New Roman" w:hAnsi="Times New Roman" w:cs="Times New Roman"/>
          <w:lang w:val="fr-FR"/>
        </w:rPr>
        <w:t>En cas de citation à l’intérieur d’une citation dans un article rédigé en anglais, on utilisera alors les guillemets doubles ouvrants et fermants pour encadrer la citation et les guillemets simples ouvrants et fermants pour encadrer la citation intérieure, sans aucun espace.</w:t>
      </w:r>
    </w:p>
    <w:p w14:paraId="6A9A27AB" w14:textId="77777777" w:rsidR="00027D33" w:rsidRPr="00027D33" w:rsidRDefault="00027D33" w:rsidP="00027D33">
      <w:pPr>
        <w:jc w:val="both"/>
        <w:rPr>
          <w:rFonts w:ascii="Times New Roman" w:hAnsi="Times New Roman" w:cs="Times New Roman"/>
          <w:lang w:val="fr-FR"/>
        </w:rPr>
      </w:pPr>
      <w:r w:rsidRPr="00027D33">
        <w:rPr>
          <w:rFonts w:ascii="Times New Roman" w:hAnsi="Times New Roman" w:cs="Times New Roman"/>
          <w:lang w:val="fr-FR"/>
        </w:rPr>
        <w:t xml:space="preserve">Si le dossier comprend des articles en anglais, il faudra respecter le code typographique anglais cité ci-dessus. </w:t>
      </w:r>
    </w:p>
    <w:p w14:paraId="36F0B2C0" w14:textId="77777777" w:rsidR="00027D33" w:rsidRPr="00027D33" w:rsidRDefault="00027D33" w:rsidP="00027D33">
      <w:pPr>
        <w:jc w:val="both"/>
        <w:rPr>
          <w:rFonts w:ascii="Times New Roman" w:hAnsi="Times New Roman" w:cs="Times New Roman"/>
          <w:lang w:val="fr-FR"/>
        </w:rPr>
      </w:pPr>
      <w:r w:rsidRPr="00027D33">
        <w:rPr>
          <w:rFonts w:ascii="Times New Roman" w:hAnsi="Times New Roman" w:cs="Times New Roman"/>
          <w:lang w:val="fr-FR"/>
        </w:rPr>
        <w:t>Tout comme pour les guillemets anglais, il n’y a alors plus d’espace avant les doubles ponctuations.</w:t>
      </w:r>
    </w:p>
    <w:p w14:paraId="4B0636B5" w14:textId="77777777" w:rsidR="00027D33" w:rsidRPr="00027D33" w:rsidRDefault="00027D33" w:rsidP="00027D33">
      <w:pPr>
        <w:jc w:val="both"/>
        <w:rPr>
          <w:rFonts w:ascii="Times New Roman" w:hAnsi="Times New Roman" w:cs="Times New Roman"/>
          <w:lang w:val="fr-FR"/>
        </w:rPr>
      </w:pPr>
      <w:r w:rsidRPr="00027D33">
        <w:rPr>
          <w:rFonts w:ascii="Times New Roman" w:hAnsi="Times New Roman" w:cs="Times New Roman"/>
          <w:lang w:val="fr-FR"/>
        </w:rPr>
        <w:t xml:space="preserve">Les citations de plus de trois lignes doivent être séparées du corps du texte par un retour à la ligne et former un paragraphe en retrait et de police 11 pt. Dans ce cas, on ne les met pas entre guillemets. </w:t>
      </w:r>
    </w:p>
    <w:p w14:paraId="486D981E" w14:textId="77777777" w:rsidR="00027D33" w:rsidRPr="00027D33" w:rsidRDefault="00027D33" w:rsidP="00027D33">
      <w:pPr>
        <w:jc w:val="both"/>
        <w:rPr>
          <w:rFonts w:ascii="Times New Roman" w:hAnsi="Times New Roman" w:cs="Times New Roman"/>
          <w:lang w:val="fr-FR"/>
        </w:rPr>
      </w:pPr>
      <w:r w:rsidRPr="00027D33">
        <w:rPr>
          <w:rFonts w:ascii="Times New Roman" w:hAnsi="Times New Roman" w:cs="Times New Roman"/>
          <w:lang w:val="fr-FR"/>
        </w:rPr>
        <w:t>Toute suppression ou coupure, dans une citation, doit être signalée par des crochets […], ainsi que tout commentaire personnel.</w:t>
      </w:r>
    </w:p>
    <w:p w14:paraId="2F7192FD" w14:textId="77777777" w:rsidR="00027D33" w:rsidRPr="00027D33" w:rsidRDefault="00027D33" w:rsidP="00027D33">
      <w:pPr>
        <w:jc w:val="both"/>
        <w:rPr>
          <w:rFonts w:ascii="Times New Roman" w:hAnsi="Times New Roman" w:cs="Times New Roman"/>
          <w:b/>
          <w:bCs/>
          <w:lang w:val="fr-FR"/>
        </w:rPr>
      </w:pPr>
      <w:r w:rsidRPr="00027D33">
        <w:rPr>
          <w:rFonts w:ascii="Times New Roman" w:hAnsi="Times New Roman" w:cs="Times New Roman"/>
          <w:b/>
          <w:bCs/>
          <w:lang w:val="fr-FR"/>
        </w:rPr>
        <w:t xml:space="preserve">Placement de la ponctuation forte dans les citations : </w:t>
      </w:r>
    </w:p>
    <w:p w14:paraId="3320B074" w14:textId="77777777" w:rsidR="00027D33" w:rsidRPr="00027D33" w:rsidRDefault="00027D33" w:rsidP="00027D33">
      <w:pPr>
        <w:jc w:val="both"/>
        <w:rPr>
          <w:rFonts w:ascii="TimesNewRomanPSMT" w:hAnsi="TimesNewRomanPSMT"/>
          <w:color w:val="000000"/>
          <w:lang w:val="fr-FR"/>
        </w:rPr>
      </w:pPr>
      <w:r w:rsidRPr="00027D33">
        <w:rPr>
          <w:rFonts w:ascii="TimesNewRomanPSMT" w:hAnsi="TimesNewRomanPSMT"/>
          <w:color w:val="000000"/>
          <w:lang w:val="fr-FR"/>
        </w:rPr>
        <w:t xml:space="preserve">« Le point est placé dans les guillemets si la citation est une phrase complète. » </w:t>
      </w:r>
    </w:p>
    <w:p w14:paraId="081E22FE" w14:textId="77777777" w:rsidR="00027D33" w:rsidRPr="00027D33" w:rsidRDefault="00027D33" w:rsidP="00027D33">
      <w:pPr>
        <w:jc w:val="both"/>
        <w:rPr>
          <w:rFonts w:ascii="Times New Roman" w:hAnsi="Times New Roman" w:cs="Times New Roman"/>
          <w:b/>
          <w:bCs/>
          <w:lang w:val="fr-FR"/>
        </w:rPr>
      </w:pPr>
      <w:r w:rsidRPr="00027D33">
        <w:rPr>
          <w:rFonts w:ascii="TimesNewRomanPSMT" w:hAnsi="TimesNewRomanPSMT"/>
          <w:color w:val="000000"/>
          <w:lang w:val="fr-FR"/>
        </w:rPr>
        <w:t>S’il s’agit d’un extrait de phrase, le point vient « après le guillemet fermant ».</w:t>
      </w:r>
    </w:p>
    <w:p w14:paraId="07311D61" w14:textId="77777777" w:rsidR="00027D33" w:rsidRPr="00027D33" w:rsidRDefault="00027D33" w:rsidP="00027D33">
      <w:pPr>
        <w:rPr>
          <w:rFonts w:ascii="Times New Roman" w:hAnsi="Times New Roman" w:cs="Times New Roman"/>
          <w:b/>
          <w:bCs/>
          <w:lang w:val="fr-FR"/>
        </w:rPr>
      </w:pPr>
      <w:r w:rsidRPr="00027D33">
        <w:rPr>
          <w:rFonts w:ascii="Times New Roman" w:hAnsi="Times New Roman" w:cs="Times New Roman"/>
          <w:b/>
          <w:bCs/>
          <w:lang w:val="fr-FR"/>
        </w:rPr>
        <w:lastRenderedPageBreak/>
        <w:t>Quelques mots sur les abréviations</w:t>
      </w:r>
    </w:p>
    <w:p w14:paraId="0240C113" w14:textId="77777777" w:rsidR="00027D33" w:rsidRPr="00027D33" w:rsidRDefault="00027D33" w:rsidP="00027D33">
      <w:pPr>
        <w:jc w:val="both"/>
        <w:rPr>
          <w:rFonts w:ascii="Times New Roman" w:hAnsi="Times New Roman" w:cs="Times New Roman"/>
          <w:lang w:val="fr-FR"/>
        </w:rPr>
      </w:pPr>
      <w:r w:rsidRPr="00027D33">
        <w:rPr>
          <w:rFonts w:ascii="Times New Roman" w:hAnsi="Times New Roman" w:cs="Times New Roman"/>
          <w:b/>
          <w:bCs/>
          <w:i/>
          <w:iCs/>
          <w:lang w:val="fr-FR"/>
        </w:rPr>
        <w:t>op. cit</w:t>
      </w:r>
      <w:r w:rsidRPr="00027D33">
        <w:rPr>
          <w:rFonts w:ascii="Times New Roman" w:hAnsi="Times New Roman" w:cs="Times New Roman"/>
          <w:b/>
          <w:bCs/>
          <w:lang w:val="fr-FR"/>
        </w:rPr>
        <w:t>.</w:t>
      </w:r>
      <w:r w:rsidRPr="00027D33">
        <w:rPr>
          <w:rFonts w:ascii="Times New Roman" w:hAnsi="Times New Roman" w:cs="Times New Roman"/>
          <w:lang w:val="fr-FR"/>
        </w:rPr>
        <w:t xml:space="preserve"> Cette abréviation signifie ‘dans l’ouvrage cité’ et ne peut traditionnellement s’employer qu’après un nom d’auteur ou après un titre de chapitre entre guillemets, </w:t>
      </w:r>
      <w:r w:rsidRPr="00027D33">
        <w:rPr>
          <w:rFonts w:ascii="Times New Roman" w:hAnsi="Times New Roman" w:cs="Times New Roman"/>
          <w:i/>
          <w:iCs/>
          <w:lang w:val="fr-FR"/>
        </w:rPr>
        <w:t>et pas après un titre d’ouvrage</w:t>
      </w:r>
      <w:r w:rsidRPr="00027D33">
        <w:rPr>
          <w:rFonts w:ascii="Times New Roman" w:hAnsi="Times New Roman" w:cs="Times New Roman"/>
          <w:lang w:val="fr-FR"/>
        </w:rPr>
        <w:t xml:space="preserve">. Ce n’est toutefois pas toujours l’usage. On peut donc l’utiliser, ou bien préférer « déjà cité », ou encore, reprendre la version abrégée du titre (ex : Émile Durkheim, </w:t>
      </w:r>
      <w:r w:rsidRPr="00027D33">
        <w:rPr>
          <w:rFonts w:ascii="Times New Roman" w:hAnsi="Times New Roman" w:cs="Times New Roman"/>
          <w:i/>
          <w:iCs/>
          <w:lang w:val="fr-FR"/>
        </w:rPr>
        <w:t>Les formes élémentaires</w:t>
      </w:r>
      <w:r w:rsidRPr="00027D33">
        <w:rPr>
          <w:rFonts w:ascii="Times New Roman" w:hAnsi="Times New Roman" w:cs="Times New Roman"/>
          <w:lang w:val="fr-FR"/>
        </w:rPr>
        <w:t xml:space="preserve">…, p. 48).  </w:t>
      </w:r>
      <w:r w:rsidRPr="00027D33">
        <w:rPr>
          <w:rFonts w:ascii="Times New Roman" w:hAnsi="Times New Roman" w:cs="Times New Roman"/>
          <w:lang w:val="fr-FR"/>
        </w:rPr>
        <w:br/>
      </w:r>
      <w:r w:rsidRPr="00027D33">
        <w:rPr>
          <w:rFonts w:ascii="Times New Roman" w:hAnsi="Times New Roman" w:cs="Times New Roman"/>
          <w:b/>
          <w:bCs/>
          <w:i/>
          <w:iCs/>
          <w:lang w:val="fr-FR"/>
        </w:rPr>
        <w:t>cf</w:t>
      </w:r>
      <w:r w:rsidRPr="00027D33">
        <w:rPr>
          <w:rFonts w:ascii="Times New Roman" w:hAnsi="Times New Roman" w:cs="Times New Roman"/>
          <w:lang w:val="fr-FR"/>
        </w:rPr>
        <w:t xml:space="preserve">., latin </w:t>
      </w:r>
      <w:r w:rsidRPr="00027D33">
        <w:rPr>
          <w:rFonts w:ascii="Times New Roman" w:hAnsi="Times New Roman" w:cs="Times New Roman"/>
          <w:i/>
          <w:iCs/>
          <w:lang w:val="fr-FR"/>
        </w:rPr>
        <w:t>confere</w:t>
      </w:r>
      <w:r w:rsidRPr="00027D33">
        <w:rPr>
          <w:rFonts w:ascii="Times New Roman" w:hAnsi="Times New Roman" w:cs="Times New Roman"/>
          <w:lang w:val="fr-FR"/>
        </w:rPr>
        <w:t xml:space="preserve">, ‘comparez’, ne doit pas être employée pour </w:t>
      </w:r>
      <w:r w:rsidRPr="00027D33">
        <w:rPr>
          <w:rFonts w:ascii="Times New Roman" w:hAnsi="Times New Roman" w:cs="Times New Roman"/>
          <w:i/>
          <w:iCs/>
          <w:lang w:val="fr-FR"/>
        </w:rPr>
        <w:t>v</w:t>
      </w:r>
      <w:r w:rsidRPr="00027D33">
        <w:rPr>
          <w:rFonts w:ascii="Times New Roman" w:hAnsi="Times New Roman" w:cs="Times New Roman"/>
          <w:lang w:val="fr-FR"/>
        </w:rPr>
        <w:t xml:space="preserve">. (lat. </w:t>
      </w:r>
      <w:r w:rsidRPr="00027D33">
        <w:rPr>
          <w:rFonts w:ascii="Times New Roman" w:hAnsi="Times New Roman" w:cs="Times New Roman"/>
          <w:i/>
          <w:iCs/>
          <w:lang w:val="fr-FR"/>
        </w:rPr>
        <w:t>vide</w:t>
      </w:r>
      <w:r w:rsidRPr="00027D33">
        <w:rPr>
          <w:rFonts w:ascii="Times New Roman" w:hAnsi="Times New Roman" w:cs="Times New Roman"/>
          <w:lang w:val="fr-FR"/>
        </w:rPr>
        <w:t xml:space="preserve">, ‘voyez’). Préférez </w:t>
      </w:r>
      <w:r w:rsidRPr="00027D33">
        <w:rPr>
          <w:rFonts w:ascii="Times New Roman" w:hAnsi="Times New Roman" w:cs="Times New Roman"/>
          <w:i/>
          <w:iCs/>
          <w:lang w:val="fr-FR"/>
        </w:rPr>
        <w:t>voir</w:t>
      </w:r>
    </w:p>
    <w:p w14:paraId="093B972D" w14:textId="77777777" w:rsidR="00027D33" w:rsidRPr="00027D33" w:rsidRDefault="00027D33" w:rsidP="00027D33">
      <w:pPr>
        <w:jc w:val="both"/>
        <w:rPr>
          <w:rFonts w:ascii="Times New Roman" w:hAnsi="Times New Roman" w:cs="Times New Roman"/>
          <w:lang w:val="fr-FR"/>
        </w:rPr>
      </w:pPr>
      <w:r w:rsidRPr="00027D33">
        <w:rPr>
          <w:rFonts w:ascii="Times New Roman" w:hAnsi="Times New Roman" w:cs="Times New Roman"/>
          <w:lang w:val="fr-FR"/>
        </w:rPr>
        <w:t xml:space="preserve">Les abréviations </w:t>
      </w:r>
      <w:r w:rsidRPr="00027D33">
        <w:rPr>
          <w:rFonts w:ascii="Times New Roman" w:hAnsi="Times New Roman" w:cs="Times New Roman"/>
          <w:b/>
          <w:bCs/>
          <w:i/>
          <w:iCs/>
          <w:lang w:val="fr-FR"/>
        </w:rPr>
        <w:t>sq</w:t>
      </w:r>
      <w:r w:rsidRPr="00027D33">
        <w:rPr>
          <w:rFonts w:ascii="Times New Roman" w:hAnsi="Times New Roman" w:cs="Times New Roman"/>
          <w:b/>
          <w:bCs/>
          <w:lang w:val="fr-FR"/>
        </w:rPr>
        <w:t xml:space="preserve">., </w:t>
      </w:r>
      <w:r w:rsidRPr="00027D33">
        <w:rPr>
          <w:rFonts w:ascii="Times New Roman" w:hAnsi="Times New Roman" w:cs="Times New Roman"/>
          <w:b/>
          <w:bCs/>
          <w:i/>
          <w:iCs/>
          <w:lang w:val="fr-FR"/>
        </w:rPr>
        <w:t>sqq</w:t>
      </w:r>
      <w:r w:rsidRPr="00027D33">
        <w:rPr>
          <w:rFonts w:ascii="Times New Roman" w:hAnsi="Times New Roman" w:cs="Times New Roman"/>
          <w:b/>
          <w:bCs/>
          <w:lang w:val="fr-FR"/>
        </w:rPr>
        <w:t>.,</w:t>
      </w:r>
      <w:r w:rsidRPr="00027D33">
        <w:rPr>
          <w:rFonts w:ascii="Times New Roman" w:hAnsi="Times New Roman" w:cs="Times New Roman"/>
          <w:lang w:val="fr-FR"/>
        </w:rPr>
        <w:t xml:space="preserve"> lat. </w:t>
      </w:r>
      <w:r w:rsidRPr="00027D33">
        <w:rPr>
          <w:rFonts w:ascii="Times New Roman" w:hAnsi="Times New Roman" w:cs="Times New Roman"/>
          <w:i/>
          <w:iCs/>
          <w:lang w:val="fr-FR"/>
        </w:rPr>
        <w:t>sequiturque</w:t>
      </w:r>
      <w:r w:rsidRPr="00027D33">
        <w:rPr>
          <w:rFonts w:ascii="Times New Roman" w:hAnsi="Times New Roman" w:cs="Times New Roman"/>
          <w:lang w:val="fr-FR"/>
        </w:rPr>
        <w:t xml:space="preserve">, </w:t>
      </w:r>
      <w:r w:rsidRPr="00027D33">
        <w:rPr>
          <w:rFonts w:ascii="Times New Roman" w:hAnsi="Times New Roman" w:cs="Times New Roman"/>
          <w:i/>
          <w:iCs/>
          <w:lang w:val="fr-FR"/>
        </w:rPr>
        <w:t>sequunturque</w:t>
      </w:r>
      <w:r w:rsidRPr="00027D33">
        <w:rPr>
          <w:rFonts w:ascii="Times New Roman" w:hAnsi="Times New Roman" w:cs="Times New Roman"/>
          <w:lang w:val="fr-FR"/>
        </w:rPr>
        <w:t>, signifient ‘et la suivante’, ‘et les suivantes’. On peut leur préférer « et suiv. » pour plus de simplicité.</w:t>
      </w:r>
    </w:p>
    <w:p w14:paraId="4E233F57" w14:textId="77777777" w:rsidR="00027D33" w:rsidRPr="00027D33" w:rsidRDefault="00027D33" w:rsidP="00027D33">
      <w:pPr>
        <w:jc w:val="both"/>
        <w:rPr>
          <w:rFonts w:ascii="Times New Roman" w:hAnsi="Times New Roman" w:cs="Times New Roman"/>
          <w:lang w:val="fr-FR"/>
        </w:rPr>
      </w:pPr>
      <w:r w:rsidRPr="00027D33">
        <w:rPr>
          <w:rFonts w:ascii="Times New Roman" w:hAnsi="Times New Roman" w:cs="Times New Roman"/>
          <w:lang w:val="fr-FR"/>
        </w:rPr>
        <w:t xml:space="preserve">On écrit plutôt : </w:t>
      </w:r>
    </w:p>
    <w:p w14:paraId="3941BA99" w14:textId="77777777" w:rsidR="00027D33" w:rsidRPr="00027D33" w:rsidRDefault="00027D33" w:rsidP="00027D33">
      <w:pPr>
        <w:jc w:val="both"/>
        <w:rPr>
          <w:rFonts w:ascii="Times New Roman" w:hAnsi="Times New Roman" w:cs="Times New Roman"/>
          <w:lang w:val="fr-FR"/>
        </w:rPr>
      </w:pPr>
      <w:r w:rsidRPr="00027D33">
        <w:rPr>
          <w:rFonts w:ascii="Times New Roman" w:hAnsi="Times New Roman" w:cs="Times New Roman"/>
          <w:lang w:val="fr-FR"/>
        </w:rPr>
        <w:t>-1</w:t>
      </w:r>
      <w:r w:rsidRPr="00027D33">
        <w:rPr>
          <w:rFonts w:ascii="Times New Roman" w:hAnsi="Times New Roman" w:cs="Times New Roman"/>
          <w:vertAlign w:val="superscript"/>
          <w:lang w:val="fr-FR"/>
        </w:rPr>
        <w:t>er</w:t>
      </w:r>
      <w:r w:rsidRPr="00027D33">
        <w:rPr>
          <w:rFonts w:ascii="Times New Roman" w:hAnsi="Times New Roman" w:cs="Times New Roman"/>
          <w:lang w:val="fr-FR"/>
        </w:rPr>
        <w:t>, 1</w:t>
      </w:r>
      <w:r w:rsidRPr="00027D33">
        <w:rPr>
          <w:rFonts w:ascii="Times New Roman" w:hAnsi="Times New Roman" w:cs="Times New Roman"/>
          <w:vertAlign w:val="superscript"/>
          <w:lang w:val="fr-FR"/>
        </w:rPr>
        <w:t>ers</w:t>
      </w:r>
      <w:r w:rsidRPr="00027D33">
        <w:rPr>
          <w:rFonts w:ascii="Times New Roman" w:hAnsi="Times New Roman" w:cs="Times New Roman"/>
          <w:lang w:val="fr-FR"/>
        </w:rPr>
        <w:t>, 1</w:t>
      </w:r>
      <w:r w:rsidRPr="00027D33">
        <w:rPr>
          <w:rFonts w:ascii="Times New Roman" w:hAnsi="Times New Roman" w:cs="Times New Roman"/>
          <w:vertAlign w:val="superscript"/>
          <w:lang w:val="fr-FR"/>
        </w:rPr>
        <w:t>re</w:t>
      </w:r>
      <w:r w:rsidRPr="00027D33">
        <w:rPr>
          <w:rFonts w:ascii="Times New Roman" w:hAnsi="Times New Roman" w:cs="Times New Roman"/>
          <w:lang w:val="fr-FR"/>
        </w:rPr>
        <w:t>, 2</w:t>
      </w:r>
      <w:r w:rsidRPr="00027D33">
        <w:rPr>
          <w:rFonts w:ascii="Times New Roman" w:hAnsi="Times New Roman" w:cs="Times New Roman"/>
          <w:vertAlign w:val="superscript"/>
          <w:lang w:val="fr-FR"/>
        </w:rPr>
        <w:t>e</w:t>
      </w:r>
      <w:r w:rsidRPr="00027D33">
        <w:rPr>
          <w:rFonts w:ascii="Times New Roman" w:hAnsi="Times New Roman" w:cs="Times New Roman"/>
          <w:lang w:val="fr-FR"/>
        </w:rPr>
        <w:t>, 9</w:t>
      </w:r>
      <w:r w:rsidRPr="00027D33">
        <w:rPr>
          <w:rFonts w:ascii="Times New Roman" w:hAnsi="Times New Roman" w:cs="Times New Roman"/>
          <w:vertAlign w:val="superscript"/>
          <w:lang w:val="fr-FR"/>
        </w:rPr>
        <w:t>e</w:t>
      </w:r>
      <w:r w:rsidRPr="00027D33">
        <w:rPr>
          <w:rFonts w:ascii="Times New Roman" w:hAnsi="Times New Roman" w:cs="Times New Roman"/>
          <w:lang w:val="fr-FR"/>
        </w:rPr>
        <w:t xml:space="preserve"> et non 1</w:t>
      </w:r>
      <w:r w:rsidRPr="00027D33">
        <w:rPr>
          <w:rFonts w:ascii="Times New Roman" w:hAnsi="Times New Roman" w:cs="Times New Roman"/>
          <w:vertAlign w:val="superscript"/>
          <w:lang w:val="fr-FR"/>
        </w:rPr>
        <w:t>ier</w:t>
      </w:r>
      <w:r w:rsidRPr="00027D33">
        <w:rPr>
          <w:rFonts w:ascii="Times New Roman" w:hAnsi="Times New Roman" w:cs="Times New Roman"/>
          <w:lang w:val="fr-FR"/>
        </w:rPr>
        <w:t>, 1</w:t>
      </w:r>
      <w:r w:rsidRPr="00027D33">
        <w:rPr>
          <w:rFonts w:ascii="Times New Roman" w:hAnsi="Times New Roman" w:cs="Times New Roman"/>
          <w:vertAlign w:val="superscript"/>
          <w:lang w:val="fr-FR"/>
        </w:rPr>
        <w:t>ère</w:t>
      </w:r>
      <w:r w:rsidRPr="00027D33">
        <w:rPr>
          <w:rFonts w:ascii="Times New Roman" w:hAnsi="Times New Roman" w:cs="Times New Roman"/>
          <w:lang w:val="fr-FR"/>
        </w:rPr>
        <w:t>, 2</w:t>
      </w:r>
      <w:r w:rsidRPr="00027D33">
        <w:rPr>
          <w:rFonts w:ascii="Times New Roman" w:hAnsi="Times New Roman" w:cs="Times New Roman"/>
          <w:vertAlign w:val="superscript"/>
          <w:lang w:val="fr-FR"/>
        </w:rPr>
        <w:t>ème</w:t>
      </w:r>
      <w:r w:rsidRPr="00027D33">
        <w:rPr>
          <w:rFonts w:ascii="Times New Roman" w:hAnsi="Times New Roman" w:cs="Times New Roman"/>
          <w:lang w:val="fr-FR"/>
        </w:rPr>
        <w:t>, 9</w:t>
      </w:r>
      <w:r w:rsidRPr="00027D33">
        <w:rPr>
          <w:rFonts w:ascii="Times New Roman" w:hAnsi="Times New Roman" w:cs="Times New Roman"/>
          <w:vertAlign w:val="superscript"/>
          <w:lang w:val="fr-FR"/>
        </w:rPr>
        <w:t>ème</w:t>
      </w:r>
      <w:r w:rsidRPr="00027D33">
        <w:rPr>
          <w:rFonts w:ascii="Times New Roman" w:hAnsi="Times New Roman" w:cs="Times New Roman"/>
          <w:lang w:val="fr-FR"/>
        </w:rPr>
        <w:t xml:space="preserve"> ;</w:t>
      </w:r>
    </w:p>
    <w:p w14:paraId="29A04D82" w14:textId="77777777" w:rsidR="00027D33" w:rsidRPr="00027D33" w:rsidRDefault="00027D33" w:rsidP="00027D33">
      <w:pPr>
        <w:jc w:val="both"/>
        <w:rPr>
          <w:rFonts w:ascii="Times New Roman" w:hAnsi="Times New Roman" w:cs="Times New Roman"/>
          <w:lang w:val="fr-FR"/>
        </w:rPr>
      </w:pPr>
      <w:r w:rsidRPr="00027D33">
        <w:rPr>
          <w:rFonts w:ascii="Times New Roman" w:hAnsi="Times New Roman" w:cs="Times New Roman"/>
          <w:lang w:val="fr-FR"/>
        </w:rPr>
        <w:t>-chap. et non ch.</w:t>
      </w:r>
    </w:p>
    <w:p w14:paraId="05CA4A79" w14:textId="77777777" w:rsidR="00027D33" w:rsidRPr="00027D33" w:rsidRDefault="00027D33" w:rsidP="00027D33">
      <w:pPr>
        <w:jc w:val="both"/>
        <w:rPr>
          <w:rFonts w:ascii="Times New Roman" w:hAnsi="Times New Roman" w:cs="Times New Roman"/>
          <w:lang w:val="fr-FR"/>
        </w:rPr>
      </w:pPr>
      <w:r w:rsidRPr="00027D33">
        <w:rPr>
          <w:rFonts w:ascii="Times New Roman" w:hAnsi="Times New Roman" w:cs="Times New Roman"/>
          <w:lang w:val="fr-FR"/>
        </w:rPr>
        <w:t>-dir. pour le ou les directeurs d’un ouvrage collectif</w:t>
      </w:r>
    </w:p>
    <w:p w14:paraId="3C97BA0E" w14:textId="77777777" w:rsidR="00027D33" w:rsidRPr="00027D33" w:rsidRDefault="00027D33" w:rsidP="00027D33">
      <w:pPr>
        <w:jc w:val="both"/>
        <w:rPr>
          <w:rFonts w:ascii="Times New Roman" w:hAnsi="Times New Roman" w:cs="Times New Roman"/>
          <w:lang w:val="fr-FR"/>
        </w:rPr>
      </w:pPr>
      <w:r w:rsidRPr="00027D33">
        <w:rPr>
          <w:rFonts w:ascii="Times New Roman" w:hAnsi="Times New Roman" w:cs="Times New Roman"/>
          <w:lang w:val="fr-FR"/>
        </w:rPr>
        <w:t>-etc. et non etc… ;</w:t>
      </w:r>
    </w:p>
    <w:p w14:paraId="23C98A79" w14:textId="77777777" w:rsidR="00027D33" w:rsidRPr="00027D33" w:rsidRDefault="00027D33" w:rsidP="00027D33">
      <w:pPr>
        <w:jc w:val="both"/>
        <w:rPr>
          <w:rFonts w:ascii="Times New Roman" w:hAnsi="Times New Roman" w:cs="Times New Roman"/>
          <w:lang w:val="fr-FR"/>
        </w:rPr>
      </w:pPr>
      <w:r w:rsidRPr="00027D33">
        <w:rPr>
          <w:rFonts w:ascii="Times New Roman" w:hAnsi="Times New Roman" w:cs="Times New Roman"/>
          <w:lang w:val="fr-FR"/>
        </w:rPr>
        <w:t>-vol. pour volume ;</w:t>
      </w:r>
    </w:p>
    <w:p w14:paraId="05D20034" w14:textId="77777777" w:rsidR="00027D33" w:rsidRPr="00027D33" w:rsidRDefault="00027D33" w:rsidP="00027D33">
      <w:pPr>
        <w:jc w:val="both"/>
        <w:rPr>
          <w:rFonts w:ascii="Times New Roman" w:hAnsi="Times New Roman" w:cs="Times New Roman"/>
          <w:lang w:val="fr-FR"/>
        </w:rPr>
      </w:pPr>
      <w:r w:rsidRPr="00027D33">
        <w:rPr>
          <w:rFonts w:ascii="Times New Roman" w:hAnsi="Times New Roman" w:cs="Times New Roman"/>
          <w:lang w:val="fr-FR"/>
        </w:rPr>
        <w:t>-t. pour tome ;</w:t>
      </w:r>
    </w:p>
    <w:p w14:paraId="645E7FDD" w14:textId="77777777" w:rsidR="00027D33" w:rsidRPr="00027D33" w:rsidRDefault="00027D33" w:rsidP="00027D33">
      <w:pPr>
        <w:jc w:val="both"/>
        <w:rPr>
          <w:rFonts w:ascii="Times New Roman" w:hAnsi="Times New Roman" w:cs="Times New Roman"/>
          <w:lang w:val="fr-FR"/>
        </w:rPr>
      </w:pPr>
      <w:r w:rsidRPr="00027D33">
        <w:rPr>
          <w:rFonts w:ascii="Times New Roman" w:hAnsi="Times New Roman" w:cs="Times New Roman"/>
          <w:lang w:val="fr-FR"/>
        </w:rPr>
        <w:t>-coll. pour collection ;</w:t>
      </w:r>
    </w:p>
    <w:p w14:paraId="185C2B3D" w14:textId="77777777" w:rsidR="00027D33" w:rsidRPr="00027D33" w:rsidRDefault="00027D33" w:rsidP="00027D33">
      <w:pPr>
        <w:jc w:val="both"/>
        <w:rPr>
          <w:rFonts w:ascii="Times New Roman" w:hAnsi="Times New Roman" w:cs="Times New Roman"/>
          <w:lang w:val="fr-FR"/>
        </w:rPr>
      </w:pPr>
      <w:r w:rsidRPr="00027D33">
        <w:rPr>
          <w:rFonts w:ascii="Times New Roman" w:hAnsi="Times New Roman" w:cs="Times New Roman"/>
          <w:lang w:val="fr-FR"/>
        </w:rPr>
        <w:t>-no pour numéro (et nos pour numéros) ;</w:t>
      </w:r>
    </w:p>
    <w:p w14:paraId="22F3707E" w14:textId="77777777" w:rsidR="00027D33" w:rsidRPr="00027D33" w:rsidRDefault="00027D33" w:rsidP="00027D33">
      <w:pPr>
        <w:jc w:val="both"/>
        <w:rPr>
          <w:rFonts w:ascii="Times New Roman" w:hAnsi="Times New Roman" w:cs="Times New Roman"/>
          <w:lang w:val="fr-FR"/>
        </w:rPr>
      </w:pPr>
      <w:r w:rsidRPr="00027D33">
        <w:rPr>
          <w:rFonts w:ascii="Times New Roman" w:hAnsi="Times New Roman" w:cs="Times New Roman"/>
          <w:lang w:val="fr-FR"/>
        </w:rPr>
        <w:t>-p. pour page comme pour plusieurs pages (on notera p. 65-75 et non pp. 65-75). Notez qu’il n’y a pas d’espace entre le p et le point : p.</w:t>
      </w:r>
    </w:p>
    <w:p w14:paraId="74917B0F" w14:textId="515E06CB" w:rsidR="00027F1B" w:rsidRDefault="00027D33" w:rsidP="00027D33">
      <w:pPr>
        <w:jc w:val="both"/>
        <w:rPr>
          <w:rFonts w:ascii="Times New Roman" w:hAnsi="Times New Roman" w:cs="Times New Roman"/>
          <w:lang w:val="fr-FR"/>
        </w:rPr>
      </w:pPr>
      <w:r w:rsidRPr="00027D33">
        <w:rPr>
          <w:rFonts w:ascii="Times New Roman" w:hAnsi="Times New Roman" w:cs="Times New Roman"/>
          <w:lang w:val="fr-FR"/>
        </w:rPr>
        <w:t>-tr. fr. pour traduction française</w:t>
      </w:r>
    </w:p>
    <w:p w14:paraId="63BDBC19" w14:textId="77777777" w:rsidR="00027F1B" w:rsidRPr="00027F1B" w:rsidRDefault="00027F1B" w:rsidP="00027F1B">
      <w:pPr>
        <w:jc w:val="both"/>
        <w:rPr>
          <w:rFonts w:ascii="Times New Roman" w:hAnsi="Times New Roman" w:cs="Times New Roman"/>
        </w:rPr>
      </w:pPr>
      <w:r w:rsidRPr="00027F1B">
        <w:rPr>
          <w:rFonts w:ascii="Times New Roman" w:hAnsi="Times New Roman" w:cs="Times New Roman"/>
          <w:b/>
          <w:bCs/>
        </w:rPr>
        <w:t xml:space="preserve">Normes et rappels spécifiques pour les recensions: </w:t>
      </w:r>
    </w:p>
    <w:p w14:paraId="00E5FCAD" w14:textId="77777777" w:rsidR="00027F1B" w:rsidRPr="00027F1B" w:rsidRDefault="00027F1B" w:rsidP="00027F1B">
      <w:pPr>
        <w:jc w:val="both"/>
        <w:rPr>
          <w:rFonts w:ascii="Times New Roman" w:hAnsi="Times New Roman" w:cs="Times New Roman"/>
        </w:rPr>
      </w:pPr>
      <w:r w:rsidRPr="00027F1B">
        <w:rPr>
          <w:rFonts w:ascii="Times New Roman" w:hAnsi="Times New Roman" w:cs="Times New Roman"/>
        </w:rPr>
        <w:t>Il est nécessaire d'</w:t>
      </w:r>
      <w:r w:rsidRPr="00027F1B">
        <w:rPr>
          <w:rFonts w:ascii="Times New Roman" w:hAnsi="Times New Roman" w:cs="Times New Roman"/>
          <w:i/>
          <w:iCs/>
        </w:rPr>
        <w:t>idenfier</w:t>
      </w:r>
      <w:r w:rsidRPr="00027F1B">
        <w:rPr>
          <w:rFonts w:ascii="Times New Roman" w:hAnsi="Times New Roman" w:cs="Times New Roman"/>
        </w:rPr>
        <w:t xml:space="preserve"> les citations de l'ouvrage recensé. Pour ce faire, veuillez utiliser (p. X) dans le corps du texte, au lieu de faire référence à l'ouvrage en note systématiquement.</w:t>
      </w:r>
    </w:p>
    <w:p w14:paraId="121B3A6A" w14:textId="77777777" w:rsidR="00027F1B" w:rsidRPr="00027F1B" w:rsidRDefault="00027F1B" w:rsidP="00027F1B">
      <w:pPr>
        <w:jc w:val="both"/>
        <w:rPr>
          <w:rFonts w:ascii="Times New Roman" w:hAnsi="Times New Roman" w:cs="Times New Roman"/>
        </w:rPr>
      </w:pPr>
      <w:r w:rsidRPr="00027F1B">
        <w:rPr>
          <w:rFonts w:ascii="Times New Roman" w:hAnsi="Times New Roman" w:cs="Times New Roman"/>
        </w:rPr>
        <w:t>Les guillemets à l'intérieur de guillemets français doivent être des guillemets anglais.</w:t>
      </w:r>
    </w:p>
    <w:p w14:paraId="399CA583" w14:textId="77777777" w:rsidR="00027F1B" w:rsidRPr="00027F1B" w:rsidRDefault="00027F1B" w:rsidP="00027F1B">
      <w:pPr>
        <w:jc w:val="both"/>
        <w:rPr>
          <w:rFonts w:ascii="Times New Roman" w:hAnsi="Times New Roman" w:cs="Times New Roman"/>
        </w:rPr>
      </w:pPr>
      <w:r w:rsidRPr="00027F1B">
        <w:rPr>
          <w:rFonts w:ascii="Times New Roman" w:hAnsi="Times New Roman" w:cs="Times New Roman"/>
        </w:rPr>
        <w:t>L'utilisation des guillemets n'a pas vocation à se substituer aux italiques, qui doivent eux-mêmes être rares, voire absents.</w:t>
      </w:r>
    </w:p>
    <w:p w14:paraId="64B39E31" w14:textId="77777777" w:rsidR="00027F1B" w:rsidRPr="00027D33" w:rsidRDefault="00027F1B" w:rsidP="00027D33">
      <w:pPr>
        <w:jc w:val="both"/>
        <w:rPr>
          <w:rFonts w:ascii="Times New Roman" w:hAnsi="Times New Roman" w:cs="Times New Roman"/>
          <w:lang w:val="fr-FR"/>
        </w:rPr>
      </w:pPr>
    </w:p>
    <w:p w14:paraId="4B4B3141" w14:textId="77777777" w:rsidR="00E3119E" w:rsidRDefault="00E3119E"/>
    <w:sectPr w:rsidR="00E3119E" w:rsidSect="00CB6A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63719F"/>
    <w:multiLevelType w:val="multilevel"/>
    <w:tmpl w:val="7F9E3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2194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F00"/>
    <w:rsid w:val="00027D33"/>
    <w:rsid w:val="00027F1B"/>
    <w:rsid w:val="005D79BA"/>
    <w:rsid w:val="005E1921"/>
    <w:rsid w:val="005E7B07"/>
    <w:rsid w:val="00837144"/>
    <w:rsid w:val="00AD7F00"/>
    <w:rsid w:val="00CB6A49"/>
    <w:rsid w:val="00E3119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632A1"/>
  <w15:chartTrackingRefBased/>
  <w15:docId w15:val="{828306D5-3A50-4377-8F10-10DB622DF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79BA"/>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H-I11">
    <w:name w:val="TH-I.1.1."/>
    <w:qFormat/>
    <w:rsid w:val="005E1921"/>
    <w:pPr>
      <w:keepLines/>
      <w:suppressAutoHyphens/>
      <w:spacing w:line="240" w:lineRule="auto"/>
      <w:jc w:val="both"/>
      <w:outlineLvl w:val="2"/>
    </w:pPr>
    <w:rPr>
      <w:rFonts w:ascii="Times New Roman" w:eastAsia="MS Mincho" w:hAnsi="Times New Roman"/>
      <w:b/>
      <w:sz w:val="32"/>
      <w:lang w:eastAsia="fr-FR"/>
    </w:rPr>
  </w:style>
  <w:style w:type="paragraph" w:customStyle="1" w:styleId="TH-I111">
    <w:name w:val="TH-I.1.1.1."/>
    <w:basedOn w:val="Normal"/>
    <w:next w:val="Normal"/>
    <w:qFormat/>
    <w:rsid w:val="005E1921"/>
    <w:pPr>
      <w:keepNext/>
      <w:tabs>
        <w:tab w:val="left" w:pos="0"/>
      </w:tabs>
      <w:suppressAutoHyphens/>
      <w:spacing w:before="100" w:beforeAutospacing="1" w:line="240" w:lineRule="auto"/>
      <w:contextualSpacing/>
      <w:jc w:val="both"/>
      <w:outlineLvl w:val="3"/>
    </w:pPr>
    <w:rPr>
      <w:rFonts w:ascii="Times New Roman" w:eastAsia="MS Mincho" w:hAnsi="Times New Roman" w:cs="Times New Roman"/>
      <w:b/>
      <w:sz w:val="24"/>
      <w:szCs w:val="20"/>
      <w:lang w:eastAsia="fr-FR"/>
    </w:rPr>
  </w:style>
  <w:style w:type="paragraph" w:customStyle="1" w:styleId="Thse-Titre1PartiesIIIIII">
    <w:name w:val="Thèse-Titre 1 Parties I II III"/>
    <w:next w:val="Normal"/>
    <w:link w:val="Thse-Titre1PartiesIIIIIICar"/>
    <w:qFormat/>
    <w:rsid w:val="005E1921"/>
    <w:pPr>
      <w:spacing w:after="120"/>
      <w:jc w:val="center"/>
      <w:outlineLvl w:val="0"/>
    </w:pPr>
    <w:rPr>
      <w:rFonts w:ascii="Times New Roman" w:eastAsia="MS Mincho" w:hAnsi="Times New Roman" w:cs="Times New Roman"/>
      <w:b/>
      <w:smallCaps/>
      <w:sz w:val="40"/>
      <w:lang w:eastAsia="fr-FR"/>
    </w:rPr>
  </w:style>
  <w:style w:type="character" w:customStyle="1" w:styleId="Thse-Titre1PartiesIIIIIICar">
    <w:name w:val="Thèse-Titre 1 Parties I II III Car"/>
    <w:basedOn w:val="Policepardfaut"/>
    <w:link w:val="Thse-Titre1PartiesIIIIII"/>
    <w:rsid w:val="005E1921"/>
    <w:rPr>
      <w:rFonts w:ascii="Times New Roman" w:eastAsia="MS Mincho" w:hAnsi="Times New Roman" w:cs="Times New Roman"/>
      <w:b/>
      <w:smallCaps/>
      <w:sz w:val="40"/>
      <w:lang w:eastAsia="fr-FR"/>
    </w:rPr>
  </w:style>
  <w:style w:type="paragraph" w:customStyle="1" w:styleId="TH-11Numro">
    <w:name w:val="TH-1.1. Numéro"/>
    <w:basedOn w:val="Normal"/>
    <w:qFormat/>
    <w:rsid w:val="005E1921"/>
    <w:pPr>
      <w:spacing w:after="120" w:line="240" w:lineRule="auto"/>
      <w:jc w:val="right"/>
      <w:outlineLvl w:val="1"/>
    </w:pPr>
    <w:rPr>
      <w:rFonts w:ascii="Garamond" w:eastAsia="MS Mincho" w:hAnsi="Garamond"/>
      <w:i/>
      <w:sz w:val="56"/>
      <w:szCs w:val="40"/>
      <w:lang w:eastAsia="fr-FR"/>
    </w:rPr>
  </w:style>
  <w:style w:type="paragraph" w:customStyle="1" w:styleId="TH-11Titre">
    <w:name w:val="TH- 1.1. Titre"/>
    <w:basedOn w:val="Normal"/>
    <w:qFormat/>
    <w:rsid w:val="005E1921"/>
    <w:pPr>
      <w:spacing w:after="120" w:line="240" w:lineRule="auto"/>
      <w:jc w:val="right"/>
      <w:outlineLvl w:val="1"/>
    </w:pPr>
    <w:rPr>
      <w:rFonts w:ascii="Garamond" w:eastAsia="MS Mincho" w:hAnsi="Garamond"/>
      <w:sz w:val="52"/>
      <w:lang w:eastAsia="fr-FR"/>
    </w:rPr>
  </w:style>
  <w:style w:type="paragraph" w:customStyle="1" w:styleId="TH-1Numro">
    <w:name w:val="TH-1. Numéro"/>
    <w:basedOn w:val="Thse-Titre1PartiesIIIIII"/>
    <w:qFormat/>
    <w:rsid w:val="005E1921"/>
  </w:style>
  <w:style w:type="paragraph" w:customStyle="1" w:styleId="TH-I">
    <w:name w:val="TH-I."/>
    <w:basedOn w:val="Thse-Titre1PartiesIIIIII"/>
    <w:qFormat/>
    <w:rsid w:val="005E1921"/>
  </w:style>
  <w:style w:type="paragraph" w:customStyle="1" w:styleId="TH-I1Numro">
    <w:name w:val="TH-I.1. Numéro"/>
    <w:basedOn w:val="Normal"/>
    <w:qFormat/>
    <w:rsid w:val="005E1921"/>
    <w:pPr>
      <w:spacing w:after="120" w:line="240" w:lineRule="auto"/>
      <w:jc w:val="right"/>
      <w:outlineLvl w:val="1"/>
    </w:pPr>
    <w:rPr>
      <w:rFonts w:ascii="Garamond" w:eastAsia="MS Mincho" w:hAnsi="Garamond"/>
      <w:i/>
      <w:sz w:val="56"/>
      <w:szCs w:val="40"/>
      <w:lang w:eastAsia="fr-FR"/>
    </w:rPr>
  </w:style>
  <w:style w:type="paragraph" w:customStyle="1" w:styleId="TH-I1Titre">
    <w:name w:val="TH-I.1. Titre"/>
    <w:basedOn w:val="Normal"/>
    <w:qFormat/>
    <w:rsid w:val="005E1921"/>
    <w:pPr>
      <w:spacing w:after="120" w:line="240" w:lineRule="auto"/>
      <w:jc w:val="right"/>
    </w:pPr>
    <w:rPr>
      <w:rFonts w:ascii="Garamond" w:eastAsia="MS Mincho" w:hAnsi="Garamond"/>
      <w:sz w:val="52"/>
      <w:lang w:eastAsia="fr-FR"/>
    </w:rPr>
  </w:style>
  <w:style w:type="paragraph" w:customStyle="1" w:styleId="Thse-Citations">
    <w:name w:val="Thèse-Citations"/>
    <w:basedOn w:val="Normal"/>
    <w:next w:val="Normal"/>
    <w:link w:val="Thse-CitationsCar"/>
    <w:autoRedefine/>
    <w:qFormat/>
    <w:rsid w:val="005E7B07"/>
    <w:pPr>
      <w:spacing w:before="120" w:after="120" w:line="240" w:lineRule="auto"/>
      <w:ind w:left="1134" w:right="1134"/>
      <w:jc w:val="both"/>
    </w:pPr>
    <w:rPr>
      <w:rFonts w:ascii="Times New Roman" w:eastAsia="MS Mincho" w:hAnsi="Times New Roman" w:cs="Times New Roman"/>
      <w:sz w:val="24"/>
      <w:szCs w:val="20"/>
      <w:lang w:eastAsia="fr-FR"/>
    </w:rPr>
  </w:style>
  <w:style w:type="character" w:customStyle="1" w:styleId="Thse-CitationsCar">
    <w:name w:val="Thèse-Citations Car"/>
    <w:basedOn w:val="Policepardfaut"/>
    <w:link w:val="Thse-Citations"/>
    <w:rsid w:val="005E7B07"/>
    <w:rPr>
      <w:rFonts w:ascii="Times New Roman" w:eastAsia="MS Mincho" w:hAnsi="Times New Roman" w:cs="Times New Roman"/>
      <w:sz w:val="24"/>
      <w:szCs w:val="20"/>
      <w:lang w:eastAsia="fr-FR"/>
    </w:rPr>
  </w:style>
  <w:style w:type="paragraph" w:customStyle="1" w:styleId="Thse-Paragraphes">
    <w:name w:val="Thèse-Paragraphes"/>
    <w:link w:val="Thse-ParagraphesCar"/>
    <w:qFormat/>
    <w:rsid w:val="005D79BA"/>
    <w:pPr>
      <w:spacing w:before="120" w:after="120" w:line="360" w:lineRule="auto"/>
      <w:ind w:firstLine="709"/>
      <w:contextualSpacing/>
      <w:jc w:val="both"/>
    </w:pPr>
    <w:rPr>
      <w:rFonts w:ascii="Times New Roman" w:eastAsiaTheme="minorEastAsia" w:hAnsi="Times New Roman"/>
      <w:sz w:val="24"/>
      <w:lang w:eastAsia="fr-FR"/>
    </w:rPr>
  </w:style>
  <w:style w:type="character" w:customStyle="1" w:styleId="Thse-ParagraphesCar">
    <w:name w:val="Thèse-Paragraphes Car"/>
    <w:basedOn w:val="Policepardfaut"/>
    <w:link w:val="Thse-Paragraphes"/>
    <w:rsid w:val="005D79BA"/>
    <w:rPr>
      <w:rFonts w:ascii="Times New Roman" w:eastAsiaTheme="minorEastAsia" w:hAnsi="Times New Roman"/>
      <w:sz w:val="24"/>
      <w:lang w:eastAsia="fr-FR"/>
    </w:rPr>
  </w:style>
  <w:style w:type="paragraph" w:customStyle="1" w:styleId="Thse-NotesCitations">
    <w:name w:val="Thèse-Notes Citations"/>
    <w:basedOn w:val="NormalWeb"/>
    <w:next w:val="Normal"/>
    <w:autoRedefine/>
    <w:qFormat/>
    <w:rsid w:val="005D79BA"/>
    <w:pPr>
      <w:spacing w:before="120" w:after="120" w:line="240" w:lineRule="auto"/>
      <w:ind w:left="1134" w:right="1134"/>
      <w:jc w:val="both"/>
    </w:pPr>
    <w:rPr>
      <w:rFonts w:eastAsia="MS Mincho"/>
      <w:sz w:val="20"/>
      <w:szCs w:val="20"/>
      <w:lang w:eastAsia="fr-FR"/>
    </w:rPr>
  </w:style>
  <w:style w:type="paragraph" w:styleId="NormalWeb">
    <w:name w:val="Normal (Web)"/>
    <w:basedOn w:val="Normal"/>
    <w:uiPriority w:val="99"/>
    <w:semiHidden/>
    <w:unhideWhenUsed/>
    <w:rsid w:val="005D79BA"/>
    <w:rPr>
      <w:rFonts w:ascii="Times New Roman" w:hAnsi="Times New Roman" w:cs="Times New Roman"/>
      <w:sz w:val="24"/>
      <w:szCs w:val="24"/>
    </w:rPr>
  </w:style>
  <w:style w:type="paragraph" w:customStyle="1" w:styleId="Thse-Notesdebasdepage">
    <w:name w:val="Thèse-Notes de bas de page"/>
    <w:basedOn w:val="Notedebasdepage"/>
    <w:link w:val="Thse-NotesdebasdepageCar"/>
    <w:qFormat/>
    <w:rsid w:val="005D79BA"/>
    <w:pPr>
      <w:jc w:val="both"/>
    </w:pPr>
    <w:rPr>
      <w:rFonts w:ascii="Times New Roman" w:eastAsiaTheme="minorEastAsia" w:hAnsi="Times New Roman"/>
      <w:lang w:eastAsia="fr-FR"/>
    </w:rPr>
  </w:style>
  <w:style w:type="character" w:customStyle="1" w:styleId="Thse-NotesdebasdepageCar">
    <w:name w:val="Thèse-Notes de bas de page Car"/>
    <w:basedOn w:val="Policepardfaut"/>
    <w:link w:val="Thse-Notesdebasdepage"/>
    <w:rsid w:val="005D79BA"/>
    <w:rPr>
      <w:rFonts w:ascii="Times New Roman" w:eastAsiaTheme="minorEastAsia" w:hAnsi="Times New Roman"/>
      <w:sz w:val="20"/>
      <w:szCs w:val="20"/>
      <w:lang w:eastAsia="fr-FR"/>
    </w:rPr>
  </w:style>
  <w:style w:type="paragraph" w:styleId="Notedebasdepage">
    <w:name w:val="footnote text"/>
    <w:basedOn w:val="Normal"/>
    <w:link w:val="NotedebasdepageCar"/>
    <w:uiPriority w:val="99"/>
    <w:semiHidden/>
    <w:unhideWhenUsed/>
    <w:rsid w:val="005D79B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D79BA"/>
    <w:rPr>
      <w:sz w:val="20"/>
      <w:szCs w:val="20"/>
    </w:rPr>
  </w:style>
  <w:style w:type="paragraph" w:customStyle="1" w:styleId="Thse-Paragraphes2sansalina">
    <w:name w:val="Thèse-Paragraphes2 (sans alinéa)"/>
    <w:basedOn w:val="Thse-Paragraphes"/>
    <w:next w:val="Thse-Paragraphes"/>
    <w:link w:val="Thse-Paragraphes2sansalinaCar"/>
    <w:qFormat/>
    <w:rsid w:val="005D79BA"/>
    <w:pPr>
      <w:ind w:firstLine="0"/>
    </w:pPr>
    <w:rPr>
      <w:rFonts w:eastAsia="MS Mincho" w:cs="Times New Roman"/>
      <w:szCs w:val="20"/>
    </w:rPr>
  </w:style>
  <w:style w:type="character" w:customStyle="1" w:styleId="Thse-Paragraphes2sansalinaCar">
    <w:name w:val="Thèse-Paragraphes2 (sans alinéa) Car"/>
    <w:basedOn w:val="Thse-ParagraphesCar"/>
    <w:link w:val="Thse-Paragraphes2sansalina"/>
    <w:rsid w:val="005D79BA"/>
    <w:rPr>
      <w:rFonts w:ascii="Times New Roman" w:eastAsia="MS Mincho" w:hAnsi="Times New Roman" w:cs="Times New Roman"/>
      <w:sz w:val="24"/>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55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r.wikipedia.org/wiki/ISO_690"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1028</Words>
  <Characters>5863</Characters>
  <Application>Microsoft Office Word</Application>
  <DocSecurity>0</DocSecurity>
  <Lines>48</Lines>
  <Paragraphs>13</Paragraphs>
  <ScaleCrop>false</ScaleCrop>
  <Company/>
  <LinksUpToDate>false</LinksUpToDate>
  <CharactersWithSpaces>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Goetzmann</dc:creator>
  <cp:keywords/>
  <dc:description/>
  <cp:lastModifiedBy>Marc Goetzmann</cp:lastModifiedBy>
  <cp:revision>4</cp:revision>
  <dcterms:created xsi:type="dcterms:W3CDTF">2020-12-21T12:36:00Z</dcterms:created>
  <dcterms:modified xsi:type="dcterms:W3CDTF">2022-06-14T14:57:00Z</dcterms:modified>
</cp:coreProperties>
</file>